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  <w:t>中国社会科学院马克思主义研究院引进人才公示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130"/>
        <w:gridCol w:w="1377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马正立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应届博士毕业生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覃诗雅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应届博士毕业生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何海燕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  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3F40"/>
    <w:rsid w:val="652E3F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2018-03-27T08:29:00Z</dcterms:created>
  <dc:creator>ASUS</dc:creator>
  <cp:lastModifiedBy>ASUS</cp:lastModifiedBy>
  <dcterms:modified xsi:type="dcterms:W3CDTF">2018-03-27T08:29:45Z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