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九江市高级技工学校招聘教师岗位与要求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019"/>
        <w:gridCol w:w="1638"/>
        <w:gridCol w:w="1098"/>
        <w:gridCol w:w="347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职位（岗位）名称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能胜任科目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文秘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中文、新闻、文秘等相关专业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default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熟悉办公软件操作、擅长公文和新闻写作，兼办公室行政工作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茶艺教师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茶艺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相关类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茶事服务与礼仪、茶艺美学与茶席设计、茶叶冲泡与品饮、中国名茶产地及品质特征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具有茶艺师二级证以上职业资格证的优先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服装教师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样板制作与推板、服装质量管理与检验、服装工艺、服装设备及使用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、服装材料、服装结构制图、服装裁剪与缝纫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幼儿教育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舞蹈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幼儿舞蹈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幼儿教育学、幼儿心理学、幼儿卫生与保健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、五大领域教育活动设计与指导、幼儿园环境创设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会计教师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财经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会计基础、经济法基础、初级会计实务、税收实务、成本核算实务、沙盘实训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数学教师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数学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体育教师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体育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思政教师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思政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中文类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心理学类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法律类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职业生涯规划、口语交际、礼仪修养、德育、心理健康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相关专业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有思想政治教师资格证优先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汽车维修教师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汽车类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汽车电控发动机构造与维修、汽车底盘构造与维修、汽车维护故障与排除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新能源汽车教师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新能源汽车类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新能源汽车高压电安全、新能源汽车驱动电机系统检修、电工电子技术基础、混合动力汽车构造与维修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工业机器人教师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工业机器人技术类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C语言程序设计、工业机器人技术基础、工业机器人操作与编程、模拟电路基础、PLC应用技术（西门子）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数控加工教师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机械基础、金属切削原理与刀具、机械制造工艺基础、金属材料与热处理、机床夹具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数控加工实习教师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数控加工技术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专科及以上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车工工艺与技能训练、数控加工工艺学、数控车、数控铣、加工中心、多轴加工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技师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及以上职业资格证的优先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电子技术教师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电工电子类电气类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电力拖动控制线路与技能训练、数字电路基础、电工技能实训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商务教师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商务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及跨境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电商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直播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运营与操作实务、消费者行为分析、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模拟、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运营实务、网络营销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、多媒体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制作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AE、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多媒体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制作PR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应用与维修教师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计算机类专业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ascii="仿宋_GB2312" w:eastAsia="仿宋_GB2312"/>
                <w:sz w:val="24"/>
              </w:rPr>
              <w:t>网络技术、数据库、网络综合布线、</w:t>
            </w:r>
            <w:r>
              <w:rPr>
                <w:rFonts w:hint="eastAsia" w:ascii="仿宋_GB2312" w:eastAsia="仿宋_GB2312"/>
                <w:sz w:val="24"/>
              </w:rPr>
              <w:t>PYTHON、PHP、C</w:t>
            </w:r>
            <w:r>
              <w:rPr>
                <w:rFonts w:ascii="仿宋_GB2312" w:eastAsia="仿宋_GB2312"/>
                <w:sz w:val="24"/>
              </w:rPr>
              <w:t>orelDraw</w:t>
            </w:r>
            <w:r>
              <w:rPr>
                <w:rFonts w:hint="eastAsia" w:ascii="仿宋_GB2312" w:eastAsia="仿宋_GB2312"/>
                <w:sz w:val="24"/>
              </w:rPr>
              <w:t>、AI、</w:t>
            </w:r>
            <w:r>
              <w:rPr>
                <w:rFonts w:ascii="仿宋_GB2312" w:eastAsia="仿宋_GB2312"/>
                <w:sz w:val="24"/>
              </w:rPr>
              <w:t>3Ds MAX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小型局域网</w:t>
            </w:r>
            <w:r>
              <w:rPr>
                <w:rFonts w:hint="eastAsia" w:ascii="仿宋_GB2312" w:eastAsia="仿宋_GB2312"/>
                <w:sz w:val="24"/>
              </w:rPr>
              <w:t>组建与管理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DVkZTBkMmQ0MDEwYzRmNDRjMzE2YjQ2YWU0MWIifQ=="/>
  </w:docVars>
  <w:rsids>
    <w:rsidRoot w:val="77DC33B1"/>
    <w:rsid w:val="77D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2022-07-04T04:47:00Z</dcterms:created>
  <dc:creator>Administrator</dc:creator>
  <cp:lastModifiedBy>Administrator</cp:lastModifiedBy>
  <dcterms:modified xsi:type="dcterms:W3CDTF">2022-07-04T04:54:58Z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AA5F11DF9B7A45BC93E9227AB3396661</vt:lpwstr>
  </property>
</Properties>
</file>