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overflowPunct/>
        <w:topLinePunct w:val="0"/>
        <w:bidi w:val="0"/>
        <w:snapToGrid w:val="0"/>
        <w:spacing w:line="560" w:lineRule="exact"/>
        <w:ind w:left="-824" w:leftChars="-400" w:hanging="16" w:hangingChars="5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/>
        <w:overflowPunct/>
        <w:topLinePunct w:val="0"/>
        <w:bidi w:val="0"/>
        <w:snapToGrid w:val="0"/>
        <w:spacing w:line="560" w:lineRule="exact"/>
        <w:ind w:left="-479" w:leftChars="-228" w:firstLine="413" w:firstLineChars="115"/>
        <w:jc w:val="both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val="en-US" w:eastAsia="zh-CN"/>
        </w:rPr>
        <w:t>云上（江西）大数据发展有限公司公开招聘岗位信息表（2024年第一批二次补充招聘）</w:t>
      </w:r>
    </w:p>
    <w:tbl>
      <w:tblPr>
        <w:tblStyle w:val="13"/>
        <w:tblpPr w:leftFromText="180" w:rightFromText="180" w:vertAnchor="page" w:horzAnchor="page" w:tblpXSpec="center" w:tblpY="3281"/>
        <w:tblOverlap w:val="never"/>
        <w:tblW w:w="5765" w:type="pct"/>
        <w:jc w:val="center"/>
        <w:tblBorders>
          <w:top w:val="single" w:color="000000" w:sz="8" w:space="0"/>
          <w:left w:val="single" w:color="000000" w:sz="4" w:space="0"/>
          <w:bottom w:val="single" w:color="000000" w:sz="8" w:space="0"/>
          <w:right w:val="single" w:color="000000" w:sz="4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06"/>
        <w:gridCol w:w="805"/>
        <w:gridCol w:w="857"/>
        <w:gridCol w:w="1095"/>
        <w:gridCol w:w="1095"/>
        <w:gridCol w:w="4499"/>
        <w:gridCol w:w="6450"/>
      </w:tblGrid>
      <w:tr>
        <w:tblPrEx>
          <w:tblBorders>
            <w:top w:val="single" w:color="000000" w:sz="8" w:space="0"/>
            <w:left w:val="single" w:color="000000" w:sz="4" w:space="0"/>
            <w:bottom w:val="single" w:color="000000" w:sz="8" w:space="0"/>
            <w:right w:val="single" w:color="000000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5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用人部门</w:t>
            </w:r>
          </w:p>
        </w:tc>
        <w:tc>
          <w:tcPr>
            <w:tcW w:w="25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岗位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需求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人数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val="en-US" w:eastAsia="zh-CN" w:bidi="ar"/>
              </w:rPr>
              <w:t>常驻地点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学历及专业</w:t>
            </w:r>
          </w:p>
        </w:tc>
        <w:tc>
          <w:tcPr>
            <w:tcW w:w="14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岗位职责</w:t>
            </w:r>
          </w:p>
        </w:tc>
        <w:tc>
          <w:tcPr>
            <w:tcW w:w="200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bCs/>
                <w:snapToGrid w:val="0"/>
                <w:color w:val="auto"/>
                <w:kern w:val="0"/>
                <w:sz w:val="24"/>
                <w:szCs w:val="24"/>
                <w:lang w:bidi="ar"/>
              </w:rPr>
              <w:t>任职资格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000000" w:sz="8" w:space="0"/>
            <w:right w:val="single" w:color="000000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3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250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交付业务部</w:t>
            </w:r>
          </w:p>
        </w:tc>
        <w:tc>
          <w:tcPr>
            <w:tcW w:w="250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项目经理</w:t>
            </w:r>
          </w:p>
        </w:tc>
        <w:tc>
          <w:tcPr>
            <w:tcW w:w="26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34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鹰潭</w:t>
            </w:r>
          </w:p>
        </w:tc>
        <w:tc>
          <w:tcPr>
            <w:tcW w:w="34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  <w:t>计算机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类、机械电子类</w:t>
            </w:r>
            <w:r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  <w:t>相关专业，本科及以上学历</w:t>
            </w:r>
          </w:p>
        </w:tc>
        <w:tc>
          <w:tcPr>
            <w:tcW w:w="140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1.负责公司鹰潭项目的运维日常管理工作，带领项目团队完成各项目运维目标的高质量达成；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2.统筹项目运维管理、工作安排、事务协调，保证项目进度，控制项目风险；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3.负责与客户针对项目交付和运维工作进行有效沟通，并协调资源响应客户需求；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4.负责为政务平台不断提供技术和流程改进建议，协助客户制定和维护IT政策；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5.落实、完成领导安排的其它相关工作。</w:t>
            </w:r>
          </w:p>
        </w:tc>
        <w:tc>
          <w:tcPr>
            <w:tcW w:w="200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1.3年以上软件项目管理工作经验，具有数字政府或医疗健康领域背景等条件优先；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2.具有项目集成管理工程师、信息系统项目管理师、PMP、ITSS服务经理等至少一个认证证书；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3.具有较强的项目管理能力，项目控制力和推动力，并具备一定的IT系统整体规划能力；熟悉软件开发相关内容，有一定的软件集成类项目实施经验；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4.有较强的事业心、责任心、抗压能力，能并行处理多个项目交付工作，熟悉项目管理过程体系 (需求调研、分析设计、开发测试、实施部署、项目验收等)，能够按照项目计划完成项目目标，得到客户认可；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5.思维清晰，逻辑严谨，具有较强的语言表达、快速学习、方案写作等能力，具有担当精神和创新激情。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000000" w:sz="8" w:space="0"/>
            <w:right w:val="single" w:color="000000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3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50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交付业务部</w:t>
            </w:r>
          </w:p>
        </w:tc>
        <w:tc>
          <w:tcPr>
            <w:tcW w:w="250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项目经理</w:t>
            </w:r>
          </w:p>
        </w:tc>
        <w:tc>
          <w:tcPr>
            <w:tcW w:w="26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34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南昌</w:t>
            </w:r>
          </w:p>
        </w:tc>
        <w:tc>
          <w:tcPr>
            <w:tcW w:w="34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  <w:t>计算机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类、机械电子类</w:t>
            </w:r>
            <w:r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  <w:t>相关专业，本科及以上学历</w:t>
            </w:r>
          </w:p>
        </w:tc>
        <w:tc>
          <w:tcPr>
            <w:tcW w:w="140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1.负责项目计划、实施、日常管理工作，对项目成本、人员、进度、质量、风险进行有效控制与管理，制定对应的交付策略，带领团队成员与客户一起落地，确保项目成功交付；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2.负责牵头承担跨部门联合作战项目，牵头完成政府项目；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3.独立负责大型客户，与客户沟通能力强，能有效协同内部各部门和各级关键客户形成共同的决策；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4.落实、开展领导安排的其它相关工作。</w:t>
            </w:r>
          </w:p>
        </w:tc>
        <w:tc>
          <w:tcPr>
            <w:tcW w:w="200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1.3年以上软件项目管理工作经验，具有数字政府或者医疗健康领域背景等以上条件优先；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2.具有项目集成管理工程师、信息系统项目管理师、PMP、ITSS服务经理等至少一个认证证书；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3.具有较强的项目管理能力，项目控制力和推动力，并具备一定的IT系统整体规划能力；熟悉软件开发相关内容，有一定的软件集成类项目实施经验；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4.思维清晰，逻辑严谨，具有较强的语言表达、快速学习、方案写作等能力，具有担当精神和创新激情；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5.熟悉项目管理过程体系 (需求调研、分析设计、开发测试、实施部署、项目验收等)，有较强的事业心、责任心、抗压能力，能并行处理多个项目交付工作；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6.具备统筹管理复杂型或者突破型项目的经历，能够按照项目计划完成项目目标，得到客户认可。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000000" w:sz="8" w:space="0"/>
            <w:right w:val="single" w:color="000000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4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  <w:t>研发管理部</w:t>
            </w:r>
          </w:p>
        </w:tc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产品经理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南昌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计算机类、管理类、产品设计相关专业</w:t>
            </w: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，</w:t>
            </w:r>
            <w:bookmarkStart w:id="0" w:name="_GoBack"/>
            <w:bookmarkEnd w:id="0"/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本科及以上学历</w:t>
            </w:r>
          </w:p>
        </w:tc>
        <w:tc>
          <w:tcPr>
            <w:tcW w:w="140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1.学习理解国家及江西省政策，洞察数字政府行业趋势及应用场景需求，参与公司行业策略制定及产品线布局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2.参与或负责软件产品规划、用户需求分析、业务流程设计、功能设计、产品优化等工作，编写高质量的产品原型和产品需求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3.跟踪产品设计、开发、测试、发布的全过程，与各团队沟通协作，能够主动协调资源以确保产品按时按质按量完成并上线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4.制定产品建设方案、汇报PPT、产品用户手册等资料，参与重点客户拜访，并完成向客户的各阶段汇报；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5.负责产品实施效果，协助交付团队做好产品交付工作。</w:t>
            </w:r>
          </w:p>
        </w:tc>
        <w:tc>
          <w:tcPr>
            <w:tcW w:w="200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年以上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IT行业产品相关</w:t>
            </w: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工作经验</w:t>
            </w:r>
            <w:r>
              <w:rPr>
                <w:rFonts w:hint="eastAsia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，具备政务信息化产品经验者优先</w:t>
            </w: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2.有数字政府等领域建设经验者优先；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3.熟悉需求调研方法，有较强的业务模型分析设计能力，具备独立完成产品工作的能力；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4.有较强的沟通协调及汇报能力；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left"/>
              <w:rPr>
                <w:rFonts w:ascii="Times New Roman" w:hAnsi="Times New Roman" w:eastAsia="仿宋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仿宋"/>
                <w:color w:val="auto"/>
                <w:kern w:val="0"/>
                <w:sz w:val="20"/>
                <w:szCs w:val="20"/>
                <w:lang w:val="en-US" w:eastAsia="zh-CN" w:bidi="ar"/>
              </w:rPr>
              <w:t>5.自驱力强，有较好的产品负责人意识和创新意识。</w:t>
            </w:r>
          </w:p>
        </w:tc>
      </w:tr>
    </w:tbl>
    <w:p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587" w:right="1134" w:bottom="1474" w:left="1984" w:header="1134" w:footer="1134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4780EC-BB0D-449A-8C6E-F879FCA144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光小标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968BB91-9A69-409D-B4A3-82CF20D40B9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5A0E409-1DDF-4224-89E9-40569D96A9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sz w:val="30"/>
                              <w:szCs w:val="30"/>
                            </w:rPr>
                            <w:t>17</w:t>
                          </w:r>
                          <w:r>
                            <w:rPr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30"/>
                        <w:szCs w:val="30"/>
                      </w:rPr>
                    </w:pPr>
                    <w:r>
                      <w:rPr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sz w:val="30"/>
                        <w:szCs w:val="30"/>
                      </w:rPr>
                      <w:t>17</w:t>
                    </w:r>
                    <w:r>
                      <w:rPr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3fb8d989-7743-4713-b02a-baa2d9375118"/>
  </w:docVars>
  <w:rsids>
    <w:rsidRoot w:val="00000000"/>
    <w:rsid w:val="038B0A83"/>
    <w:rsid w:val="05E26CB7"/>
    <w:rsid w:val="0805494E"/>
    <w:rsid w:val="08B651F8"/>
    <w:rsid w:val="1051433C"/>
    <w:rsid w:val="11207FE4"/>
    <w:rsid w:val="11C97751"/>
    <w:rsid w:val="15416E26"/>
    <w:rsid w:val="16A801F3"/>
    <w:rsid w:val="18F45398"/>
    <w:rsid w:val="192E3A32"/>
    <w:rsid w:val="1A1E61F5"/>
    <w:rsid w:val="1A6A05A0"/>
    <w:rsid w:val="1BB9433A"/>
    <w:rsid w:val="1C361FBF"/>
    <w:rsid w:val="20E059CD"/>
    <w:rsid w:val="20FF6FAA"/>
    <w:rsid w:val="21302215"/>
    <w:rsid w:val="22C93FB4"/>
    <w:rsid w:val="23AF164A"/>
    <w:rsid w:val="244A7036"/>
    <w:rsid w:val="25A87515"/>
    <w:rsid w:val="25C92FE5"/>
    <w:rsid w:val="2654671E"/>
    <w:rsid w:val="26785E33"/>
    <w:rsid w:val="272235B1"/>
    <w:rsid w:val="27AE5F9B"/>
    <w:rsid w:val="282271F0"/>
    <w:rsid w:val="284D302B"/>
    <w:rsid w:val="2A102C66"/>
    <w:rsid w:val="2C6B0FCF"/>
    <w:rsid w:val="2CF17D06"/>
    <w:rsid w:val="2CF64E79"/>
    <w:rsid w:val="2E9B6E96"/>
    <w:rsid w:val="2EDF69A7"/>
    <w:rsid w:val="2F3D0BFB"/>
    <w:rsid w:val="32173809"/>
    <w:rsid w:val="333D33B9"/>
    <w:rsid w:val="364B3695"/>
    <w:rsid w:val="36684F97"/>
    <w:rsid w:val="3AD9074E"/>
    <w:rsid w:val="3D8A3695"/>
    <w:rsid w:val="3DBA3270"/>
    <w:rsid w:val="3E0122E1"/>
    <w:rsid w:val="3EEC1AA0"/>
    <w:rsid w:val="436D5ED7"/>
    <w:rsid w:val="43DE1E36"/>
    <w:rsid w:val="451F518A"/>
    <w:rsid w:val="456771C4"/>
    <w:rsid w:val="45FC3137"/>
    <w:rsid w:val="49690EEF"/>
    <w:rsid w:val="49C01751"/>
    <w:rsid w:val="4E562A44"/>
    <w:rsid w:val="4E8E71CE"/>
    <w:rsid w:val="4EAD353F"/>
    <w:rsid w:val="4F444C28"/>
    <w:rsid w:val="4F525B0C"/>
    <w:rsid w:val="4FDC066D"/>
    <w:rsid w:val="4FE93694"/>
    <w:rsid w:val="50CE26AB"/>
    <w:rsid w:val="50E55050"/>
    <w:rsid w:val="527D1BBC"/>
    <w:rsid w:val="52CB1584"/>
    <w:rsid w:val="56B05948"/>
    <w:rsid w:val="57CE234C"/>
    <w:rsid w:val="5E261F24"/>
    <w:rsid w:val="642A71A3"/>
    <w:rsid w:val="644C01DC"/>
    <w:rsid w:val="65447627"/>
    <w:rsid w:val="6A187375"/>
    <w:rsid w:val="6AF56ED3"/>
    <w:rsid w:val="6C373A10"/>
    <w:rsid w:val="70D72A0D"/>
    <w:rsid w:val="72FE63B5"/>
    <w:rsid w:val="73BD788D"/>
    <w:rsid w:val="75E214AB"/>
    <w:rsid w:val="77E85283"/>
    <w:rsid w:val="78A35862"/>
    <w:rsid w:val="78D7769D"/>
    <w:rsid w:val="79B052E7"/>
    <w:rsid w:val="7B5820F8"/>
    <w:rsid w:val="7BF8540F"/>
    <w:rsid w:val="7C9473E3"/>
    <w:rsid w:val="7F547970"/>
    <w:rsid w:val="7F9A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Autospacing="0" w:afterAutospacing="0" w:line="560" w:lineRule="exact"/>
      <w:jc w:val="center"/>
      <w:outlineLvl w:val="0"/>
    </w:pPr>
    <w:rPr>
      <w:rFonts w:ascii="Calibri" w:hAnsi="Calibri" w:eastAsia="华光小标宋_CNKI" w:cs="宋体"/>
      <w:b/>
      <w:kern w:val="44"/>
      <w:sz w:val="44"/>
      <w:szCs w:val="22"/>
    </w:rPr>
  </w:style>
  <w:style w:type="paragraph" w:styleId="3">
    <w:name w:val="heading 2"/>
    <w:basedOn w:val="1"/>
    <w:next w:val="1"/>
    <w:link w:val="21"/>
    <w:qFormat/>
    <w:uiPriority w:val="0"/>
    <w:pPr>
      <w:numPr>
        <w:ilvl w:val="0"/>
        <w:numId w:val="1"/>
      </w:numPr>
      <w:spacing w:line="560" w:lineRule="exact"/>
      <w:ind w:firstLine="643" w:firstLineChars="200"/>
      <w:jc w:val="left"/>
      <w:outlineLvl w:val="1"/>
    </w:pPr>
    <w:rPr>
      <w:rFonts w:ascii="仿宋" w:hAnsi="仿宋" w:eastAsia="黑体" w:cs="仿宋"/>
      <w:bCs/>
      <w:color w:val="000000"/>
      <w:kern w:val="32"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0"/>
        <w:numId w:val="2"/>
      </w:numPr>
      <w:spacing w:beforeAutospacing="0" w:afterAutospacing="0" w:line="560" w:lineRule="exact"/>
      <w:jc w:val="left"/>
      <w:outlineLvl w:val="2"/>
    </w:pPr>
    <w:rPr>
      <w:rFonts w:ascii="Calibri" w:hAnsi="Calibri" w:eastAsia="楷体" w:cs="宋体"/>
      <w:b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Autospacing="0" w:after="29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0"/>
    <w:qFormat/>
    <w:uiPriority w:val="0"/>
    <w:pPr>
      <w:spacing w:line="579" w:lineRule="exact"/>
      <w:ind w:left="840" w:leftChars="400"/>
    </w:pPr>
    <w:rPr>
      <w:rFonts w:ascii="??_GB2312" w:hAnsi="??_GB2312" w:eastAsia="仿宋_GB2312" w:cs="Times New Roman"/>
      <w:sz w:val="30"/>
    </w:rPr>
  </w:style>
  <w:style w:type="paragraph" w:styleId="7">
    <w:name w:val="endnote text"/>
    <w:basedOn w:val="1"/>
    <w:qFormat/>
    <w:uiPriority w:val="0"/>
    <w:pPr>
      <w:snapToGrid w:val="0"/>
      <w:jc w:val="left"/>
    </w:pPr>
  </w:style>
  <w:style w:type="paragraph" w:styleId="8">
    <w:name w:val="footer"/>
    <w:basedOn w:val="1"/>
    <w:next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24"/>
    </w:rPr>
  </w:style>
  <w:style w:type="paragraph" w:customStyle="1" w:styleId="9">
    <w:name w:val="彩色列表 - 强调文字颜色 11"/>
    <w:basedOn w:val="1"/>
    <w:next w:val="1"/>
    <w:qFormat/>
    <w:uiPriority w:val="0"/>
    <w:pPr>
      <w:ind w:firstLine="420" w:firstLineChars="200"/>
    </w:pPr>
    <w:rPr>
      <w:rFonts w:ascii="Calibri" w:hAnsi="Calibri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1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0"/>
    <w:rPr>
      <w:i/>
    </w:rPr>
  </w:style>
  <w:style w:type="paragraph" w:customStyle="1" w:styleId="18">
    <w:name w:val="样式1"/>
    <w:basedOn w:val="7"/>
    <w:next w:val="7"/>
    <w:qFormat/>
    <w:uiPriority w:val="0"/>
    <w:pPr>
      <w:spacing w:line="360" w:lineRule="auto"/>
      <w:jc w:val="left"/>
    </w:pPr>
    <w:rPr>
      <w:rFonts w:ascii="Times New Roman" w:hAnsi="Times New Roman"/>
      <w:sz w:val="24"/>
    </w:rPr>
  </w:style>
  <w:style w:type="paragraph" w:customStyle="1" w:styleId="19">
    <w:name w:val="样式3"/>
    <w:basedOn w:val="2"/>
    <w:next w:val="1"/>
    <w:qFormat/>
    <w:uiPriority w:val="0"/>
    <w:pPr>
      <w:jc w:val="center"/>
    </w:pPr>
    <w:rPr>
      <w:rFonts w:ascii="Times New Roman" w:hAnsi="Times New Roman" w:eastAsia="仿宋_GB2312" w:cs="Times New Roman"/>
      <w:sz w:val="32"/>
    </w:rPr>
  </w:style>
  <w:style w:type="character" w:customStyle="1" w:styleId="20">
    <w:name w:val="正文文本 Char"/>
    <w:basedOn w:val="15"/>
    <w:link w:val="6"/>
    <w:qFormat/>
    <w:uiPriority w:val="0"/>
    <w:rPr>
      <w:rFonts w:ascii="??_GB2312" w:hAnsi="??_GB2312" w:eastAsia="仿宋_GB2312" w:cs="Times New Roman"/>
      <w:sz w:val="30"/>
      <w:szCs w:val="24"/>
    </w:rPr>
  </w:style>
  <w:style w:type="character" w:customStyle="1" w:styleId="21">
    <w:name w:val="标题 2 Char"/>
    <w:basedOn w:val="15"/>
    <w:link w:val="3"/>
    <w:qFormat/>
    <w:uiPriority w:val="9"/>
    <w:rPr>
      <w:rFonts w:ascii="仿宋" w:hAnsi="仿宋" w:eastAsia="黑体" w:cs="仿宋"/>
      <w:b/>
      <w:bCs/>
      <w:color w:val="000000"/>
      <w:kern w:val="32"/>
      <w:sz w:val="32"/>
      <w:szCs w:val="32"/>
    </w:rPr>
  </w:style>
  <w:style w:type="character" w:customStyle="1" w:styleId="22">
    <w:name w:val="标题 3 Char"/>
    <w:link w:val="4"/>
    <w:qFormat/>
    <w:uiPriority w:val="0"/>
    <w:rPr>
      <w:rFonts w:eastAsia="楷体" w:cs="宋体"/>
      <w:b/>
      <w:sz w:val="32"/>
      <w:szCs w:val="32"/>
    </w:rPr>
  </w:style>
  <w:style w:type="character" w:customStyle="1" w:styleId="23">
    <w:name w:val="标题 1 Char"/>
    <w:link w:val="2"/>
    <w:qFormat/>
    <w:uiPriority w:val="0"/>
    <w:rPr>
      <w:rFonts w:ascii="Times New Roman" w:hAnsi="Times New Roman" w:eastAsia="华光小标宋_CNKI" w:cs="宋体"/>
      <w:b/>
      <w:kern w:val="44"/>
      <w:sz w:val="44"/>
      <w:szCs w:val="22"/>
    </w:rPr>
  </w:style>
  <w:style w:type="paragraph" w:customStyle="1" w:styleId="24">
    <w:name w:val="样式4"/>
    <w:basedOn w:val="1"/>
    <w:qFormat/>
    <w:uiPriority w:val="0"/>
    <w:pPr>
      <w:spacing w:line="300" w:lineRule="exact"/>
      <w:ind w:firstLine="0" w:firstLineChars="0"/>
    </w:pPr>
    <w:rPr>
      <w:rFonts w:ascii="Times New Roman" w:hAnsi="Times New Roman"/>
      <w:sz w:val="24"/>
    </w:rPr>
  </w:style>
  <w:style w:type="paragraph" w:customStyle="1" w:styleId="25">
    <w:name w:val="样式5"/>
    <w:basedOn w:val="10"/>
    <w:qFormat/>
    <w:uiPriority w:val="0"/>
    <w:rPr>
      <w:rFonts w:ascii="Times New Roman" w:hAnsi="Times New Roman"/>
    </w:rPr>
  </w:style>
  <w:style w:type="table" w:customStyle="1" w:styleId="2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1456</Words>
  <Characters>1508</Characters>
  <Paragraphs>42</Paragraphs>
  <TotalTime>0</TotalTime>
  <ScaleCrop>false</ScaleCrop>
  <LinksUpToDate>false</LinksUpToDate>
  <CharactersWithSpaces>1510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2020-03-27T02:50:00Z</dcterms:created>
  <dc:creator>87383</dc:creator>
  <cp:lastModifiedBy>yuan</cp:lastModifiedBy>
  <cp:lastPrinted>2023-11-08T10:07:00Z</cp:lastPrinted>
  <dcterms:modified xsi:type="dcterms:W3CDTF">2024-06-14T03:30:23Z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3A81619B17AA41E2B7CA5E9C457385D8_13</vt:lpwstr>
  </property>
</Properties>
</file>