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024DE">
      <w:pPr>
        <w:spacing w:line="600" w:lineRule="exact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附件4</w:t>
      </w:r>
    </w:p>
    <w:p w14:paraId="4F2C83F2">
      <w:pPr>
        <w:spacing w:line="600" w:lineRule="exact"/>
        <w:rPr>
          <w:rFonts w:hint="default" w:ascii="Times New Roman" w:hAnsi="Times New Roman" w:eastAsia="黑体" w:cs="Times New Roman"/>
          <w:bCs/>
          <w:sz w:val="32"/>
          <w:szCs w:val="32"/>
        </w:rPr>
      </w:pPr>
    </w:p>
    <w:p w14:paraId="2B651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</w:rPr>
        <w:t>公务员录用体检特殊标准（试行）</w:t>
      </w:r>
    </w:p>
    <w:bookmarkEnd w:id="0"/>
    <w:p w14:paraId="5F9E8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E312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本标准适用于报考对身体条件有特殊要求职位公务员的考生。报考对身体条件有特殊要求职位公务员的考生，其身体条件应当符合《公务员录用体检通用标准（试行）》和本标准有关职位对身体条件的要求。</w:t>
      </w:r>
    </w:p>
    <w:p w14:paraId="17E5C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第一部分  人民警察职位</w:t>
      </w:r>
    </w:p>
    <w:p w14:paraId="2D64B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</w:t>
      </w:r>
      <w:r>
        <w:rPr>
          <w:rFonts w:hint="default" w:ascii="Times New Roman" w:hAnsi="Times New Roman" w:eastAsia="黑体" w:cs="Times New Roman"/>
          <w:sz w:val="32"/>
          <w:szCs w:val="32"/>
        </w:rPr>
        <w:t>第一条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单侧裸眼视力低于4.8，不合格（国家安全机关专业技术职位除外）。法医、物证检验及鉴定、信息通信、网络安全管理、金融财会、外语及少数民族语言翻译、交通安全技术、安全防范技术、排爆、警犬技术等职位，单侧矫正视力低于5.0，不合格。</w:t>
      </w:r>
    </w:p>
    <w:p w14:paraId="3F4EA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</w:t>
      </w:r>
      <w:r>
        <w:rPr>
          <w:rFonts w:hint="default" w:ascii="Times New Roman" w:hAnsi="Times New Roman" w:eastAsia="黑体" w:cs="Times New Roman"/>
          <w:sz w:val="32"/>
          <w:szCs w:val="32"/>
        </w:rPr>
        <w:t>第二条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色盲，不合格。色弱，法医、物证检验及鉴定职位，不合格。</w:t>
      </w:r>
    </w:p>
    <w:p w14:paraId="51DEA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</w:t>
      </w:r>
      <w:r>
        <w:rPr>
          <w:rFonts w:hint="default" w:ascii="Times New Roman" w:hAnsi="Times New Roman" w:eastAsia="黑体" w:cs="Times New Roman"/>
          <w:sz w:val="32"/>
          <w:szCs w:val="32"/>
        </w:rPr>
        <w:t>第三条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影响面容且难以治愈的皮肤病（如白癜风、银屑病、血管瘤、斑痣等），或者外观存在明显疾病特征（如五官畸形、不能自行矫正的斜颈、步态异常等），不合格。</w:t>
      </w:r>
    </w:p>
    <w:p w14:paraId="3EEFC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</w:t>
      </w:r>
      <w:r>
        <w:rPr>
          <w:rFonts w:hint="default" w:ascii="Times New Roman" w:hAnsi="Times New Roman" w:eastAsia="黑体" w:cs="Times New Roman"/>
          <w:sz w:val="32"/>
          <w:szCs w:val="32"/>
        </w:rPr>
        <w:t>第四条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文身，不合格。</w:t>
      </w:r>
    </w:p>
    <w:p w14:paraId="13446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</w:t>
      </w:r>
      <w:r>
        <w:rPr>
          <w:rFonts w:hint="default" w:ascii="Times New Roman" w:hAnsi="Times New Roman" w:eastAsia="黑体" w:cs="Times New Roman"/>
          <w:sz w:val="32"/>
          <w:szCs w:val="32"/>
        </w:rPr>
        <w:t>第五条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肢体功能障碍，不合格。</w:t>
      </w:r>
    </w:p>
    <w:p w14:paraId="4622F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</w:t>
      </w:r>
      <w:r>
        <w:rPr>
          <w:rFonts w:hint="default" w:ascii="Times New Roman" w:hAnsi="Times New Roman" w:eastAsia="黑体" w:cs="Times New Roman"/>
          <w:sz w:val="32"/>
          <w:szCs w:val="32"/>
        </w:rPr>
        <w:t>第六条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单侧耳语听力低于5米，不合格。</w:t>
      </w:r>
    </w:p>
    <w:p w14:paraId="0E5E2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</w:t>
      </w:r>
      <w:r>
        <w:rPr>
          <w:rFonts w:hint="default" w:ascii="Times New Roman" w:hAnsi="Times New Roman" w:eastAsia="黑体" w:cs="Times New Roman"/>
          <w:sz w:val="32"/>
          <w:szCs w:val="32"/>
        </w:rPr>
        <w:t>第七条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嗅觉迟钝，不合格。</w:t>
      </w:r>
    </w:p>
    <w:p w14:paraId="711E3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</w:t>
      </w:r>
      <w:r>
        <w:rPr>
          <w:rFonts w:hint="default" w:ascii="Times New Roman" w:hAnsi="Times New Roman" w:eastAsia="黑体" w:cs="Times New Roman"/>
          <w:sz w:val="32"/>
          <w:szCs w:val="32"/>
        </w:rPr>
        <w:t>第八条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乙肝病原携带者，特警职位，不合格。</w:t>
      </w:r>
    </w:p>
    <w:p w14:paraId="64523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</w:t>
      </w:r>
      <w:r>
        <w:rPr>
          <w:rFonts w:hint="default" w:ascii="Times New Roman" w:hAnsi="Times New Roman" w:eastAsia="黑体" w:cs="Times New Roman"/>
          <w:sz w:val="32"/>
          <w:szCs w:val="32"/>
        </w:rPr>
        <w:t>第九条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中国民航空中警察职位，身高170-185厘米，且符合《中国民用航空人员医学标准和体检合格证管理规则》IVb级体检合格证（67.415（c）项除外）的医学标准，合格。</w:t>
      </w:r>
    </w:p>
    <w:p w14:paraId="1D7E3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第十条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海关海上缉私船舶驾驶职位、海上缉私轮机管理职位、海上缉私查私职位、出入境边防检查船舶驾驶职位，还需执行船员健康检查国家标准和《关于调整有关船员健康检查要求的通知》（海船员[2010]306号）。</w:t>
      </w:r>
    </w:p>
    <w:p w14:paraId="4E3FF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第二部分  其他职位</w:t>
      </w:r>
    </w:p>
    <w:p w14:paraId="198AE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</w:t>
      </w:r>
      <w:r>
        <w:rPr>
          <w:rFonts w:hint="default" w:ascii="Times New Roman" w:hAnsi="Times New Roman" w:eastAsia="黑体" w:cs="Times New Roman"/>
          <w:sz w:val="32"/>
          <w:szCs w:val="32"/>
        </w:rPr>
        <w:t>第十一条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色弱，口岸现场旅客检查职位、海关货物查验职位、测绘及地图印刷方面职位、医学检验职位、纺织品检验监管职位、仪器检验监管职位、化妆品检验监管职位及动植物检疫职位，不合格；色盲（单色识别能力正常者除外），外交部门职位、机电检验监管职位、化工产品检验监管职位、化矿产品检验监管职位、煤矿安全监察执法职位及登轮检疫鉴定职位，不合格。</w:t>
      </w:r>
    </w:p>
    <w:p w14:paraId="2997B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</w:t>
      </w:r>
      <w:r>
        <w:rPr>
          <w:rFonts w:hint="default" w:ascii="Times New Roman" w:hAnsi="Times New Roman" w:eastAsia="黑体" w:cs="Times New Roman"/>
          <w:sz w:val="32"/>
          <w:szCs w:val="32"/>
        </w:rPr>
        <w:t>第十二条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肢体功能障碍，煤矿安全监察执法职位、登轮检疫鉴定职位、现场查验职位及海关货物查验职位，不合格。</w:t>
      </w:r>
    </w:p>
    <w:p w14:paraId="6C965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</w:t>
      </w:r>
      <w:r>
        <w:rPr>
          <w:rFonts w:hint="default" w:ascii="Times New Roman" w:hAnsi="Times New Roman" w:eastAsia="黑体" w:cs="Times New Roman"/>
          <w:sz w:val="32"/>
          <w:szCs w:val="32"/>
        </w:rPr>
        <w:t>　第十三条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双侧耳语听力均低于5米，机电检验监管职位、化工产品检验监管职位、化矿产品检验监管职位、动物检疫职位及煤矿安全监察执法职位，不合格。</w:t>
      </w:r>
    </w:p>
    <w:p w14:paraId="30F56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</w:t>
      </w:r>
      <w:r>
        <w:rPr>
          <w:rFonts w:hint="default" w:ascii="Times New Roman" w:hAnsi="Times New Roman" w:eastAsia="黑体" w:cs="Times New Roman"/>
          <w:sz w:val="32"/>
          <w:szCs w:val="32"/>
        </w:rPr>
        <w:t>第十四条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嗅觉迟钝，食品检验监管职位、化妆品检验监管职位、动植物检疫职位、医学检验职位、卫生检疫职位、化工产品检验监管职位及海关货物查验职位，不合格。</w:t>
      </w:r>
    </w:p>
    <w:p w14:paraId="08834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</w:t>
      </w:r>
      <w:r>
        <w:rPr>
          <w:rFonts w:hint="default" w:ascii="Times New Roman" w:hAnsi="Times New Roman" w:eastAsia="黑体" w:cs="Times New Roman"/>
          <w:sz w:val="32"/>
          <w:szCs w:val="32"/>
        </w:rPr>
        <w:t>第十五条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传染性、化脓性或渗出性皮肤病，医学检验职位、卫生检疫职位、食品检验监管职位、化妆品检验监管职位、动植物检疫职位、化工产品检验监管职位及口岸现场旅客检查职位，不合格。</w:t>
      </w:r>
    </w:p>
    <w:p w14:paraId="44308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</w:t>
      </w:r>
      <w:r>
        <w:rPr>
          <w:rFonts w:hint="default" w:ascii="Times New Roman" w:hAnsi="Times New Roman" w:eastAsia="黑体" w:cs="Times New Roman"/>
          <w:sz w:val="32"/>
          <w:szCs w:val="32"/>
        </w:rPr>
        <w:t>第十六条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中国民航飞行技术监管职位，执行《中国民用航空人员医学标准和体检合格证管理规则》的Ⅰ级（67.115（5）项除外）或Ⅱ级体检合格证的医学标准。</w:t>
      </w:r>
    </w:p>
    <w:p w14:paraId="7D49D2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007F00"/>
          <w:szCs w:val="21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</w:t>
      </w:r>
      <w:r>
        <w:rPr>
          <w:rFonts w:hint="default" w:ascii="Times New Roman" w:hAnsi="Times New Roman" w:eastAsia="黑体" w:cs="Times New Roman"/>
          <w:sz w:val="32"/>
          <w:szCs w:val="32"/>
        </w:rPr>
        <w:t>第十七条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水上作业人员职位，执行船员健康检查国家标准和《关于调整有关船员健康检查要求的通知》（海船员[2010]306号）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22F4274"/>
    <w:p w14:paraId="2A9DBDDC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B394B"/>
    <w:rsid w:val="35AB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2025-05-07T02:34:00Z</dcterms:created>
  <dc:creator>Yuki</dc:creator>
  <cp:lastModifiedBy>Yuki</cp:lastModifiedBy>
  <dcterms:modified xsi:type="dcterms:W3CDTF">2025-05-07T02:35:06Z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F0F331B82E6244049C3C66C72111F257_11</vt:lpwstr>
  </property>
  <property fmtid="{D5CDD505-2E9C-101B-9397-08002B2CF9AE}" pid="4" name="KSOTemplateDocerSaveRecord">
    <vt:lpwstr>eyJoZGlkIjoiNTUyZmEyMDhhNGRiODFhYTM4YTBmYzgzYmJmZTkyNmYiLCJ1c2VySWQiOiIxMDI1MTYyOTU2In0=</vt:lpwstr>
  </property>
</Properties>
</file>