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1074"/>
        <w:gridCol w:w="1283"/>
        <w:gridCol w:w="1245"/>
        <w:gridCol w:w="1095"/>
        <w:gridCol w:w="705"/>
        <w:gridCol w:w="1110"/>
        <w:gridCol w:w="1215"/>
        <w:gridCol w:w="1125"/>
        <w:gridCol w:w="3120"/>
        <w:gridCol w:w="12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372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附件1：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372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大余县教育体育局2024年公开选调工作人员职位资格条件一览表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选调主管单位</w:t>
            </w: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选调单位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选调岗位名称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选调岗位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选调人数</w:t>
            </w:r>
          </w:p>
        </w:tc>
        <w:tc>
          <w:tcPr>
            <w:tcW w:w="6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   格    条     件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学历学位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年龄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其他条件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大余县教体局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大余县教育体育事业发展中心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党政办干部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汉语言文学（语文教育）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jc w:val="both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有2年以上文秘工作经历。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大余县教体局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大余县教育体育事业发展中心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党政办干部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专技岗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专业不限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限中共党员；有从事学校党务工作经验。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大余县教育体育局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大余县教育体育事业发展中心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教体股干部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专技岗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语文教育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大专及以上学历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中小学一级教师以上；有3年以上行政管理经验。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大余县教体局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大余县教育体育事业发展中心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教体股干部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专技岗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教育类专业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本科及以上学历（其中第一学历为大专及以上）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大余县教体局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大余县教育体育事业发展中心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教体股（校外培训监管股）干部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专技岗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专业不限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大专及以上学历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需周末加班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大余县教育体育局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大余县教育体育事业发展中心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人事股干部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专技岗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专业不限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有从事教育人事工作经历。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大余县教育体育局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大余县教育体育事业发展中心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教研员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专技岗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英语专业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本科以上学历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持有初中英语以上教师资格证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，具有中小学一级以上职称。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大余县教育体育局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大余县教育体育事业发展中心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教研员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专技岗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汉语言文学（语文教育）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本科以上学历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持有初中以上语文教师资格证，具有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中小学一级以上职称。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大余县教育体育局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大余县教育体育事业发展中心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教研员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专技岗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物理学相关专业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本科以上学历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持有初中物理教师资格证，具有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中小学一级以上职称。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大余县教育体育局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大余县教育体育事业发展中心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学生资助股干部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专技岗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专业不限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大专及以上学历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有从事学生资助工作经验。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大余县教育体育局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大余县教育体育事业发展中心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校建办干部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专技岗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专业不限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大专及以上学历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有3年以上校建工作经历。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大余县教育体育局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大余县教育考试中心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初中学考专干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专技岗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专业不限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大专及以上学历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40周岁及以下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有3年以上考务工作经历。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大余县教育体育局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大余县教育体育事业发展中心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教育信息化专干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专技岗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计算机类、数学类、电子信息类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45周岁以下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E1B8E96-E6EE-4E3D-AE35-C276BB7C3578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DFF60DA-E9C6-4BE9-B846-FB2CC0CCD7A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671C9E1-9687-45C7-93B6-1E5A4B654E0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0YTU4MzZjMGIwYzhlNTU4ODhlN2MzZjQ1MGVhZmMifQ=="/>
  </w:docVars>
  <w:rsids>
    <w:rsidRoot w:val="2344097B"/>
    <w:rsid w:val="2344097B"/>
    <w:rsid w:val="44B9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912</Words>
  <Characters>932</Characters>
  <Lines>0</Lines>
  <Paragraphs>0</Paragraphs>
  <TotalTime>0</TotalTime>
  <ScaleCrop>false</ScaleCrop>
  <LinksUpToDate>false</LinksUpToDate>
  <CharactersWithSpaces>946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2024-08-27T08:48:00Z</dcterms:created>
  <dc:creator>A0000画画儿</dc:creator>
  <cp:lastModifiedBy>A0000画画儿</cp:lastModifiedBy>
  <dcterms:modified xsi:type="dcterms:W3CDTF">2024-08-27T09:14:06Z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262DAE253A034A48A8705E853F9CBE88_11</vt:lpwstr>
  </property>
</Properties>
</file>