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ED6AD2">
      <w:pPr>
        <w:spacing w:line="500" w:lineRule="exact"/>
        <w:jc w:val="left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附件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：</w:t>
      </w:r>
    </w:p>
    <w:p w14:paraId="312A90CD">
      <w:pPr>
        <w:pStyle w:val="11"/>
        <w:rPr>
          <w:color w:val="000000"/>
        </w:rPr>
      </w:pPr>
    </w:p>
    <w:p w14:paraId="56EF9283">
      <w:pPr>
        <w:rPr>
          <w:color w:val="000000"/>
        </w:rPr>
      </w:pPr>
    </w:p>
    <w:p w14:paraId="3B2925F2">
      <w:pPr>
        <w:spacing w:line="600" w:lineRule="exact"/>
        <w:jc w:val="center"/>
        <w:rPr>
          <w:rFonts w:ascii="方正小标宋简体" w:hAnsi="方正小标宋简体" w:eastAsia="方正小标宋简体" w:cs="方正小标宋简体"/>
          <w:color w:val="000000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z w:val="44"/>
          <w:szCs w:val="44"/>
        </w:rPr>
        <w:t>公务员录用体检特殊标准（试行）</w:t>
      </w:r>
    </w:p>
    <w:p w14:paraId="393EF684"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0A934D2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本标准适用于报考对身体条件有特殊要求职位公务员的考生。报考对身体条件有特殊要求职位公务员的考生，其身体条件应当符合《公务员录用体检通用标准（试行）》和本标准有关职位对身体条件的要求。</w:t>
      </w:r>
    </w:p>
    <w:p w14:paraId="55B9B9C6"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7D7CAB07">
      <w:pPr>
        <w:spacing w:line="600" w:lineRule="exact"/>
        <w:jc w:val="center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第一部分  人民警察职位</w:t>
      </w:r>
    </w:p>
    <w:p w14:paraId="45CC0014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第一条  单侧裸眼视力低于4.8，不合格（国家安全机关专业技术职位除外）。法医、物证检验及鉴定、信息通信、网络安全管理、金融财会、外语及少数民族语言翻译、交通安全技术、安全防范技术、排爆、警犬技术等职位，单侧矫正视力低于5.0，不合格。</w:t>
      </w:r>
    </w:p>
    <w:p w14:paraId="01309D29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第二条  色盲，不合格。色弱，法医、物证检验及鉴定职位，不合格。</w:t>
      </w:r>
    </w:p>
    <w:p w14:paraId="285AF3F5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第三条  影响面容且难以治愈的皮肤病（如白癜风、银屑病、血管瘤、斑痣等），或者外观存在明显疾病特征（如五官畸形、不能自行矫正的斜颈、步态异常等），不合格。</w:t>
      </w:r>
    </w:p>
    <w:p w14:paraId="3EF5BC95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第四条  文身，不合格。</w:t>
      </w:r>
    </w:p>
    <w:p w14:paraId="4A787179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第五条  肢体功能障碍，不合格。</w:t>
      </w:r>
    </w:p>
    <w:p w14:paraId="0754B9D3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第六条  单侧耳语听力低于5米，不合格。</w:t>
      </w:r>
    </w:p>
    <w:p w14:paraId="5C9EEE0B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第七条  嗅觉迟钝，不合格。</w:t>
      </w:r>
    </w:p>
    <w:p w14:paraId="3563ED58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第八条  乙肝病原携带者，特警职位，不合格。</w:t>
      </w:r>
    </w:p>
    <w:p w14:paraId="27D9B462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第九条  中国民航空中警察职位，身高170-185厘米，且符合《中国民用航空人员医学标准和体检合格证管理规则》IVb级体检合格证（67.415（c）项除外）的医学标准，合格。</w:t>
      </w:r>
    </w:p>
    <w:p w14:paraId="610AE89B">
      <w:pPr>
        <w:spacing w:line="600" w:lineRule="exact"/>
        <w:ind w:firstLine="640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第十条  海关海上缉私船舶驾驶职位、海上缉私轮机管理职位、海上缉私查私职位、出入境边防检查船舶驾驶职位，还需执行船员健康检查国家标准和《关于调整有关船员健康检查要求的通知》（海船员[2010]306号）。</w:t>
      </w:r>
    </w:p>
    <w:p w14:paraId="6FDBE627">
      <w:pPr>
        <w:spacing w:line="600" w:lineRule="exact"/>
        <w:ind w:firstLine="640"/>
        <w:rPr>
          <w:rFonts w:eastAsia="仿宋_GB2312"/>
          <w:color w:val="000000"/>
          <w:sz w:val="32"/>
          <w:szCs w:val="32"/>
        </w:rPr>
      </w:pPr>
    </w:p>
    <w:p w14:paraId="715A595C">
      <w:pPr>
        <w:spacing w:line="600" w:lineRule="exact"/>
        <w:jc w:val="center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第二部分  其他职位</w:t>
      </w:r>
    </w:p>
    <w:p w14:paraId="241AC62E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第十一条  色弱，口岸现场旅客检查职位、海关货物查验职位、测绘及地图印刷方面职位、医学检验职位、纺织品检验监管职位、仪器检验监管职位、化妆品检验监管职位及动植物检疫职位，不合格；色盲（单色识别能力正常者除外），外交部门职位、机电检验监管职位、化工产品检验监管职位、化矿产品检验监管职位、煤矿安全监察执法职位及登轮检疫鉴定职位，不合格。</w:t>
      </w:r>
    </w:p>
    <w:p w14:paraId="4FD4C944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第十二条  肢体功能障碍，煤矿安全监察执法职位、登轮检疫鉴定职位、现场查验职位及海关货物查验职位，不合格。</w:t>
      </w:r>
    </w:p>
    <w:p w14:paraId="3268CCD0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第十三条  双侧耳语听力均低于5米，机电检验监管职位、化工产品检验监管职位、化矿产品检验监管职位、动物检疫职位及煤矿安全监察执法职位，不合格。</w:t>
      </w:r>
    </w:p>
    <w:p w14:paraId="2CEBE245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第十四条  嗅觉迟钝，食品检验监管职位、化妆品检验监管职位、动植物检疫职位、医学检验职位、卫生检疫职位、化工产品检验监管职位及海关货物查验职位，不合格。</w:t>
      </w:r>
    </w:p>
    <w:p w14:paraId="63369C58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第十五条  传染性、化脓性或渗出性皮肤病，医学检验职位、卫生检疫职位、食品检验监管职位、化妆品检验监管职位、动植物检疫职位、化工产品检验监管职位及口岸现场旅客检查职位，不合格。</w:t>
      </w:r>
    </w:p>
    <w:p w14:paraId="2471B654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第十六条  中国民航飞行技术监管职位，执行《中国民用航空人员医学标准和体检合格证管理规则》的Ⅰ级（67.115（5）项除外）或Ⅱ级体检合格证的医学标准。</w:t>
      </w:r>
    </w:p>
    <w:p w14:paraId="5018C49B">
      <w:pPr>
        <w:spacing w:line="600" w:lineRule="exact"/>
        <w:rPr>
          <w:rFonts w:eastAsia="仿宋_GB2312"/>
          <w:color w:val="000000"/>
          <w:sz w:val="32"/>
          <w:szCs w:val="32"/>
        </w:rPr>
      </w:pPr>
      <w:r>
        <w:rPr>
          <w:rFonts w:hint="eastAsia" w:eastAsia="仿宋_GB2312"/>
          <w:color w:val="000000"/>
          <w:sz w:val="32"/>
          <w:szCs w:val="32"/>
        </w:rPr>
        <w:t>　　第十七条  水上作业人员职位，执行船员健康检查国家标准和《关于调整有关船员健康检查要求的通知》（海船员[2010]306号）。</w:t>
      </w:r>
    </w:p>
    <w:p w14:paraId="404ED333">
      <w:pPr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1C3FBE9F">
      <w:pPr>
        <w:tabs>
          <w:tab w:val="left" w:pos="5075"/>
        </w:tabs>
        <w:spacing w:line="600" w:lineRule="exact"/>
        <w:rPr>
          <w:rFonts w:eastAsia="仿宋_GB2312"/>
          <w:color w:val="000000"/>
          <w:sz w:val="32"/>
          <w:szCs w:val="32"/>
        </w:rPr>
      </w:pPr>
    </w:p>
    <w:p w14:paraId="5E99F753">
      <w:pPr>
        <w:pStyle w:val="11"/>
        <w:rPr>
          <w:color w:val="000000"/>
        </w:rPr>
      </w:pPr>
    </w:p>
    <w:p w14:paraId="2855694C">
      <w:pPr>
        <w:spacing w:line="560" w:lineRule="exact"/>
        <w:ind w:firstLine="5760" w:firstLineChars="1800"/>
        <w:rPr>
          <w:rFonts w:ascii="仿宋_GB2312" w:hAnsi="仿宋_GB2312" w:eastAsia="仿宋_GB2312" w:cs="仿宋_GB2312"/>
          <w:color w:val="000000"/>
          <w:sz w:val="32"/>
          <w:szCs w:val="32"/>
        </w:rPr>
      </w:pPr>
    </w:p>
    <w:p w14:paraId="7E5EB226">
      <w:pPr>
        <w:spacing w:line="600" w:lineRule="exact"/>
        <w:rPr>
          <w:rFonts w:ascii="宋体" w:hAnsi="宋体" w:cs="宋体"/>
          <w:color w:val="000000"/>
          <w:sz w:val="32"/>
          <w:szCs w:val="32"/>
        </w:rPr>
      </w:pPr>
    </w:p>
    <w:p w14:paraId="70887036"/>
    <w:sectPr>
      <w:footerReference r:id="rId3" w:type="default"/>
      <w:pgSz w:w="11906" w:h="16838"/>
      <w:pgMar w:top="1440" w:right="1587" w:bottom="1440" w:left="1587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30" w:usb3="00000000" w:csb0="4008009F" w:csb1="DFD7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7FEB27">
    <w:pPr>
      <w:pStyle w:val="9"/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ln>
                        <a:noFill/>
                      </a:ln>
                    </wps:spPr>
                    <wps:txbx>
                      <w:txbxContent>
                        <w:p w14:paraId="7A2255C9">
                          <w:pPr>
                            <w:pStyle w:val="9"/>
                            <w:rPr>
                              <w:rFonts w:ascii="Batang" w:hAnsi="Batang" w:eastAsia="Batang" w:cs="Batang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t>16</w:t>
                          </w: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Batang" w:hAnsi="Batang" w:eastAsia="Batang" w:cs="Batang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1026" o:spid="_x0000_s1026" o:spt="1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7A2255C9">
                    <w:pPr>
                      <w:pStyle w:val="9"/>
                      <w:rPr>
                        <w:rFonts w:ascii="Batang" w:hAnsi="Batang" w:eastAsia="Batang" w:cs="Batang"/>
                        <w:sz w:val="28"/>
                        <w:szCs w:val="28"/>
                      </w:rPr>
                    </w:pP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t>16</w:t>
                    </w: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Batang" w:hAnsi="Batang" w:eastAsia="Batang" w:cs="Batang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4OWVlYTRmNDlkMjA0MWE4NzM2Y2U5YWEyYjVlYzMifQ=="/>
  </w:docVars>
  <w:rsids>
    <w:rsidRoot w:val="00000000"/>
    <w:rsid w:val="004543E9"/>
    <w:rsid w:val="00AC6614"/>
    <w:rsid w:val="00C05B9A"/>
    <w:rsid w:val="03911D0E"/>
    <w:rsid w:val="05231C84"/>
    <w:rsid w:val="09350B48"/>
    <w:rsid w:val="096A125C"/>
    <w:rsid w:val="0A765118"/>
    <w:rsid w:val="0BE12425"/>
    <w:rsid w:val="0FBA7B8F"/>
    <w:rsid w:val="12BC69D2"/>
    <w:rsid w:val="131643CF"/>
    <w:rsid w:val="17167FED"/>
    <w:rsid w:val="180934B0"/>
    <w:rsid w:val="18280A8E"/>
    <w:rsid w:val="18C53099"/>
    <w:rsid w:val="19575C93"/>
    <w:rsid w:val="19C86A6D"/>
    <w:rsid w:val="19F47766"/>
    <w:rsid w:val="1A7C571D"/>
    <w:rsid w:val="1CAF567E"/>
    <w:rsid w:val="1DCB5271"/>
    <w:rsid w:val="20837155"/>
    <w:rsid w:val="21292AFC"/>
    <w:rsid w:val="22CC1274"/>
    <w:rsid w:val="232853A9"/>
    <w:rsid w:val="234F5C0F"/>
    <w:rsid w:val="235A476F"/>
    <w:rsid w:val="23B819CC"/>
    <w:rsid w:val="23D24F30"/>
    <w:rsid w:val="24584D54"/>
    <w:rsid w:val="2553123C"/>
    <w:rsid w:val="25FB5405"/>
    <w:rsid w:val="266151AD"/>
    <w:rsid w:val="26A41F5A"/>
    <w:rsid w:val="27A96355"/>
    <w:rsid w:val="297A048D"/>
    <w:rsid w:val="2A596CC6"/>
    <w:rsid w:val="2A73664D"/>
    <w:rsid w:val="2B236A9D"/>
    <w:rsid w:val="32C46756"/>
    <w:rsid w:val="33841AF2"/>
    <w:rsid w:val="362F5B1E"/>
    <w:rsid w:val="3636281C"/>
    <w:rsid w:val="37CA3C74"/>
    <w:rsid w:val="397B65A7"/>
    <w:rsid w:val="39CC7DA4"/>
    <w:rsid w:val="3B2D7FDE"/>
    <w:rsid w:val="3C754414"/>
    <w:rsid w:val="3D8E0BF2"/>
    <w:rsid w:val="3ECD64F8"/>
    <w:rsid w:val="3ED900D5"/>
    <w:rsid w:val="3F2F2D6C"/>
    <w:rsid w:val="3FF8176B"/>
    <w:rsid w:val="404B6AE9"/>
    <w:rsid w:val="41895A4B"/>
    <w:rsid w:val="42A67CE7"/>
    <w:rsid w:val="43AE6C18"/>
    <w:rsid w:val="445175A2"/>
    <w:rsid w:val="445E6CA4"/>
    <w:rsid w:val="45172264"/>
    <w:rsid w:val="4668385B"/>
    <w:rsid w:val="47ED223C"/>
    <w:rsid w:val="481D55A5"/>
    <w:rsid w:val="48C47372"/>
    <w:rsid w:val="491C0FE2"/>
    <w:rsid w:val="4D821569"/>
    <w:rsid w:val="4E74636C"/>
    <w:rsid w:val="4F2C0EED"/>
    <w:rsid w:val="536E475F"/>
    <w:rsid w:val="54AE496D"/>
    <w:rsid w:val="550B2A50"/>
    <w:rsid w:val="56610DA8"/>
    <w:rsid w:val="56757278"/>
    <w:rsid w:val="5849100A"/>
    <w:rsid w:val="58B3552E"/>
    <w:rsid w:val="5AFE49CA"/>
    <w:rsid w:val="5C024EF8"/>
    <w:rsid w:val="5C264F72"/>
    <w:rsid w:val="5D2A3F70"/>
    <w:rsid w:val="5D361CA3"/>
    <w:rsid w:val="5E5662B5"/>
    <w:rsid w:val="5ED87BC9"/>
    <w:rsid w:val="5FC165F5"/>
    <w:rsid w:val="5FC52D93"/>
    <w:rsid w:val="69367122"/>
    <w:rsid w:val="6A1B3EFE"/>
    <w:rsid w:val="6D534CBD"/>
    <w:rsid w:val="6D79242D"/>
    <w:rsid w:val="6D9B1BAE"/>
    <w:rsid w:val="6DB060C9"/>
    <w:rsid w:val="6DF6023E"/>
    <w:rsid w:val="6F983823"/>
    <w:rsid w:val="70301191"/>
    <w:rsid w:val="711F5670"/>
    <w:rsid w:val="71A10A3E"/>
    <w:rsid w:val="724F7D0C"/>
    <w:rsid w:val="748F53FE"/>
    <w:rsid w:val="75086E37"/>
    <w:rsid w:val="751B10D5"/>
    <w:rsid w:val="75B51746"/>
    <w:rsid w:val="75FF572A"/>
    <w:rsid w:val="764F64BE"/>
    <w:rsid w:val="779D41C7"/>
    <w:rsid w:val="77C27719"/>
    <w:rsid w:val="78D90479"/>
    <w:rsid w:val="79302825"/>
    <w:rsid w:val="7AAA2F75"/>
    <w:rsid w:val="7AFD1314"/>
    <w:rsid w:val="7C270907"/>
    <w:rsid w:val="7C757011"/>
    <w:rsid w:val="7FB5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99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link w:val="19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0"/>
    <w:pPr>
      <w:keepNext/>
      <w:keepLines/>
      <w:spacing w:beforeAutospacing="0" w:afterAutospacing="0" w:line="600" w:lineRule="exact"/>
      <w:ind w:firstLine="0" w:firstLineChars="0"/>
      <w:jc w:val="center"/>
      <w:outlineLvl w:val="0"/>
    </w:pPr>
    <w:rPr>
      <w:rFonts w:ascii="Times New Roman" w:hAnsi="Times New Roman" w:eastAsia="方正小标宋简体"/>
      <w:kern w:val="44"/>
      <w:sz w:val="44"/>
    </w:rPr>
  </w:style>
  <w:style w:type="paragraph" w:styleId="3">
    <w:name w:val="heading 2"/>
    <w:basedOn w:val="2"/>
    <w:next w:val="1"/>
    <w:link w:val="15"/>
    <w:semiHidden/>
    <w:unhideWhenUsed/>
    <w:qFormat/>
    <w:uiPriority w:val="0"/>
    <w:pPr>
      <w:keepNext/>
      <w:keepLines/>
      <w:spacing w:beforeAutospacing="0" w:afterAutospacing="0" w:line="560" w:lineRule="exact"/>
      <w:ind w:firstLine="680" w:firstLineChars="200"/>
      <w:jc w:val="left"/>
      <w:outlineLvl w:val="1"/>
    </w:pPr>
    <w:rPr>
      <w:rFonts w:ascii="Arial" w:hAnsi="Arial" w:eastAsia="黑体" w:cs="宋体"/>
      <w:bCs/>
      <w:snapToGrid w:val="0"/>
      <w:color w:val="000000"/>
      <w:kern w:val="36"/>
      <w:sz w:val="32"/>
      <w:szCs w:val="48"/>
    </w:rPr>
  </w:style>
  <w:style w:type="paragraph" w:styleId="4">
    <w:name w:val="heading 3"/>
    <w:basedOn w:val="1"/>
    <w:next w:val="1"/>
    <w:link w:val="18"/>
    <w:semiHidden/>
    <w:unhideWhenUsed/>
    <w:qFormat/>
    <w:uiPriority w:val="0"/>
    <w:pPr>
      <w:spacing w:beforeAutospacing="0" w:afterAutospacing="0" w:line="600" w:lineRule="exact"/>
      <w:ind w:firstLine="640" w:firstLineChars="200"/>
      <w:jc w:val="left"/>
      <w:outlineLvl w:val="2"/>
    </w:pPr>
    <w:rPr>
      <w:rFonts w:hint="eastAsia" w:ascii="宋体" w:hAnsi="宋体" w:eastAsia="楷体_GB2312" w:cs="宋体"/>
      <w:bCs/>
      <w:kern w:val="0"/>
      <w:sz w:val="32"/>
      <w:szCs w:val="27"/>
      <w:lang w:bidi="ar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spacing w:beforeLines="0" w:beforeAutospacing="0" w:afterLines="0" w:afterAutospacing="0" w:line="600" w:lineRule="exact"/>
      <w:ind w:firstLine="680" w:firstLineChars="200"/>
      <w:outlineLvl w:val="3"/>
    </w:pPr>
    <w:rPr>
      <w:rFonts w:ascii="Arial" w:hAnsi="Arial"/>
      <w:b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toa heading"/>
    <w:basedOn w:val="1"/>
    <w:next w:val="1"/>
    <w:qFormat/>
    <w:uiPriority w:val="0"/>
    <w:pPr>
      <w:spacing w:beforeLines="0" w:beforeAutospacing="0"/>
    </w:pPr>
    <w:rPr>
      <w:rFonts w:ascii="Arial" w:hAnsi="Arial" w:cs="Times New Roman"/>
      <w:sz w:val="32"/>
    </w:rPr>
  </w:style>
  <w:style w:type="paragraph" w:styleId="7">
    <w:name w:val="Body Text"/>
    <w:basedOn w:val="1"/>
    <w:qFormat/>
    <w:uiPriority w:val="0"/>
    <w:pPr>
      <w:spacing w:after="120" w:afterLines="0" w:afterAutospacing="0"/>
    </w:pPr>
  </w:style>
  <w:style w:type="paragraph" w:styleId="8">
    <w:name w:val="Body Text Indent"/>
    <w:basedOn w:val="1"/>
    <w:qFormat/>
    <w:uiPriority w:val="0"/>
    <w:pPr>
      <w:spacing w:after="120" w:afterLines="0" w:afterAutospacing="0"/>
      <w:ind w:left="420" w:leftChars="20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paragraph" w:styleId="10">
    <w:name w:val="Normal (Web)"/>
    <w:basedOn w:val="1"/>
    <w:qFormat/>
    <w:uiPriority w:val="0"/>
    <w:pPr>
      <w:spacing w:line="580" w:lineRule="exact"/>
      <w:ind w:firstLine="0" w:firstLineChars="0"/>
    </w:pPr>
    <w:rPr>
      <w:rFonts w:ascii="Arial" w:hAnsi="Arial" w:cs="Arial"/>
      <w:snapToGrid w:val="0"/>
      <w:color w:val="000000"/>
      <w:szCs w:val="21"/>
    </w:rPr>
  </w:style>
  <w:style w:type="paragraph" w:styleId="11">
    <w:name w:val="index 1"/>
    <w:basedOn w:val="1"/>
    <w:next w:val="1"/>
    <w:qFormat/>
    <w:uiPriority w:val="99"/>
    <w:rPr>
      <w:szCs w:val="32"/>
    </w:rPr>
  </w:style>
  <w:style w:type="paragraph" w:styleId="12">
    <w:name w:val="Body Text First Indent 2"/>
    <w:basedOn w:val="1"/>
    <w:next w:val="1"/>
    <w:qFormat/>
    <w:uiPriority w:val="0"/>
    <w:pPr>
      <w:spacing w:line="560" w:lineRule="exact"/>
      <w:ind w:firstLine="420" w:firstLineChars="200"/>
      <w:jc w:val="left"/>
    </w:pPr>
    <w:rPr>
      <w:rFonts w:ascii="Times New Roman" w:hAnsi="Times New Roman" w:eastAsia="仿宋_GB2312" w:cs="Times New Roman"/>
    </w:rPr>
  </w:style>
  <w:style w:type="character" w:customStyle="1" w:styleId="15">
    <w:name w:val="标题 2 Char"/>
    <w:link w:val="3"/>
    <w:qFormat/>
    <w:uiPriority w:val="0"/>
    <w:rPr>
      <w:rFonts w:ascii="Arial" w:hAnsi="Arial" w:eastAsia="黑体" w:cs="宋体"/>
      <w:bCs/>
      <w:snapToGrid w:val="0"/>
      <w:color w:val="000000"/>
      <w:kern w:val="36"/>
      <w:sz w:val="32"/>
      <w:szCs w:val="48"/>
    </w:rPr>
  </w:style>
  <w:style w:type="character" w:customStyle="1" w:styleId="16">
    <w:name w:val="标题 1 Char"/>
    <w:link w:val="2"/>
    <w:qFormat/>
    <w:uiPriority w:val="0"/>
    <w:rPr>
      <w:rFonts w:ascii="Times New Roman" w:hAnsi="Times New Roman" w:eastAsia="方正小标宋简体" w:cs="Times New Roman"/>
      <w:snapToGrid w:val="0"/>
      <w:color w:val="000000"/>
      <w:kern w:val="44"/>
      <w:sz w:val="44"/>
      <w:szCs w:val="21"/>
      <w:lang w:bidi="ar-SA"/>
    </w:rPr>
  </w:style>
  <w:style w:type="paragraph" w:customStyle="1" w:styleId="17">
    <w:name w:val="正文首行缩进 21"/>
    <w:basedOn w:val="1"/>
    <w:qFormat/>
    <w:uiPriority w:val="99"/>
    <w:pPr>
      <w:spacing w:line="600" w:lineRule="exact"/>
      <w:ind w:left="0" w:leftChars="0" w:firstLine="640" w:firstLineChars="200"/>
    </w:pPr>
    <w:rPr>
      <w:rFonts w:ascii="Times New Roman" w:hAnsi="Times New Roman" w:cs="Times New Roman"/>
    </w:rPr>
  </w:style>
  <w:style w:type="character" w:customStyle="1" w:styleId="18">
    <w:name w:val="标题 3 Char"/>
    <w:link w:val="4"/>
    <w:qFormat/>
    <w:uiPriority w:val="0"/>
    <w:rPr>
      <w:rFonts w:ascii="宋体" w:hAnsi="宋体" w:eastAsia="楷体_GB2312" w:cs="宋体"/>
      <w:b/>
      <w:sz w:val="32"/>
    </w:rPr>
  </w:style>
  <w:style w:type="character" w:customStyle="1" w:styleId="19">
    <w:name w:val="NormalCharacter"/>
    <w:link w:val="1"/>
    <w:qFormat/>
    <w:uiPriority w:val="0"/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1150</Words>
  <Characters>1188</Characters>
  <Lines>0</Lines>
  <Paragraphs>0</Paragraphs>
  <TotalTime>1</TotalTime>
  <ScaleCrop>false</ScaleCrop>
  <LinksUpToDate>false</LinksUpToDate>
  <CharactersWithSpaces>1260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2022-05-16T03:45:00Z</dcterms:created>
  <dc:creator>lenovo</dc:creator>
  <cp:lastModifiedBy>WPS_1677227978</cp:lastModifiedBy>
  <dcterms:modified xsi:type="dcterms:W3CDTF">2024-09-20T02:48:17Z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31B9BBC8AA2B47F9802838583B0D5224</vt:lpwstr>
  </property>
</Properties>
</file>