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250" w:beforeAutospacing="0" w:after="250" w:afterAutospacing="0" w:line="360" w:lineRule="auto"/>
        <w:ind w:left="0" w:right="0" w:firstLine="480"/>
        <w:jc w:val="center"/>
      </w:pPr>
      <w:r>
        <w:rPr>
          <w:rFonts w:hint="eastAsia" w:ascii="宋体" w:hAnsi="宋体" w:eastAsia="宋体" w:cs="宋体"/>
          <w:b w:val="0"/>
          <w:color w:val="333333"/>
          <w:spacing w:val="-16"/>
          <w:kern w:val="0"/>
          <w:sz w:val="24"/>
          <w:szCs w:val="24"/>
          <w:shd w:val="clear" w:fill="FFFFFF"/>
          <w:lang w:val="en-US" w:eastAsia="zh-CN" w:bidi="ar"/>
        </w:rPr>
        <w:t>拟录用人员名单</w:t>
      </w:r>
    </w:p>
    <w:tbl>
      <w:tblPr>
        <w:tblW w:w="10214" w:type="dxa"/>
        <w:jc w:val="center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7"/>
        <w:gridCol w:w="1541"/>
        <w:gridCol w:w="2688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5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6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及专业</w:t>
            </w:r>
          </w:p>
        </w:tc>
        <w:tc>
          <w:tcPr>
            <w:tcW w:w="2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传染病防控岗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范雪亭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免疫学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传染病防控岗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耿圆圆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微生物学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传染病防控岗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赵春春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流行病与卫生统计学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科研技术岗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赵  娜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食品加工与安全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科研技术岗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叶蓓玮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遗传学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军事科学院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病毒病所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科学研究岗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刘铁柱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免疫学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病毒病所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疾病控制岗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刘亚宁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北京大学医学部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营养所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数据管理和分析岗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张晓帆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营养与食品卫生学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环境所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现场调查与数据分析岗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郝瑞婷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环境所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环境健康防护群体效果评估岗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樊  琳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环境所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妇儿健康岗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  北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营养与食品科学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英国雷丁大学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职业卫生所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毒理研究岗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  婷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卫生毒理学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职业卫生所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健康促进研究岗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李博雅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劳动卫生与环境卫生学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职业卫生所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职业流行病学研究岗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  婕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 xml:space="preserve">公共卫生学 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纽约大学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辐射安全所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个人剂量评价与检测岗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王恺怡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辐射安全所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辐射流行病研究岗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李梦雪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公共卫生与预防医学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中心机关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传染病防控岗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刘  怡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32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中心机关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免疫服务室接种率评价岗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张丽娜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中国疾病预防控制中心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E18FC"/>
    <w:rsid w:val="0A5E1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2019-05-31T08:02:00Z</dcterms:created>
  <dc:creator>ASUS</dc:creator>
  <cp:lastModifiedBy>ASUS</cp:lastModifiedBy>
  <dcterms:modified xsi:type="dcterms:W3CDTF">2019-05-31T08:02:55Z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