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shd w:val="clear" w:color="auto" w:fill="FFFFFF"/>
        </w:rPr>
      </w:pPr>
    </w:p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shd w:val="clear" w:color="auto" w:fill="FFFFFF"/>
        </w:rPr>
        <w:t>江西省生态环境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shd w:val="clear" w:color="auto" w:fill="FFFFFF"/>
          <w:lang w:eastAsia="zh-CN"/>
        </w:rPr>
        <w:t>厅直属事业单位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shd w:val="clear" w:color="auto" w:fill="FFFFFF"/>
          <w:lang w:val="en-US" w:eastAsia="zh-CN"/>
        </w:rPr>
        <w:t>2025年高层次人才招聘岗位表</w:t>
      </w:r>
    </w:p>
    <w:tbl>
      <w:tblPr>
        <w:tblStyle w:val="9"/>
        <w:tblW w:w="15690" w:type="dxa"/>
        <w:tblInd w:w="-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0"/>
        <w:gridCol w:w="1695"/>
        <w:gridCol w:w="990"/>
        <w:gridCol w:w="900"/>
        <w:gridCol w:w="4200"/>
        <w:gridCol w:w="3030"/>
        <w:gridCol w:w="930"/>
        <w:gridCol w:w="32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</w:trPr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用人单位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岗位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名称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岗位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类别</w:t>
            </w:r>
          </w:p>
        </w:tc>
        <w:tc>
          <w:tcPr>
            <w:tcW w:w="4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所需学科专业及代码</w:t>
            </w:r>
          </w:p>
        </w:tc>
        <w:tc>
          <w:tcPr>
            <w:tcW w:w="30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其他要求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招聘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人数</w:t>
            </w:r>
          </w:p>
        </w:tc>
        <w:tc>
          <w:tcPr>
            <w:tcW w:w="32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招聘联系方式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8" w:hRule="atLeast"/>
        </w:trPr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169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江西省生态环境监测中心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环境监测研究岗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专业技术岗</w:t>
            </w:r>
          </w:p>
        </w:tc>
        <w:tc>
          <w:tcPr>
            <w:tcW w:w="4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水利工程（0815）、地质资源与地质工程（0818）</w:t>
            </w:r>
            <w:r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、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"/>
              </w:rPr>
              <w:t>环境科学</w:t>
            </w:r>
            <w:r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" w:eastAsia="zh-CN"/>
              </w:rPr>
              <w:t>与工程（0830）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" w:eastAsia="zh-CN"/>
              </w:rPr>
              <w:t>、环境工程（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085701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" w:eastAsia="zh-CN"/>
              </w:rPr>
              <w:t>）、地质工程（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085703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" w:eastAsia="zh-CN"/>
              </w:rPr>
              <w:t>）、</w:t>
            </w:r>
            <w:r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水利工程（085902）</w:t>
            </w:r>
          </w:p>
        </w:tc>
        <w:tc>
          <w:tcPr>
            <w:tcW w:w="30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具有水生态评价体系建立，或水文和生态学模型，或时空大数据处理和分析，或环境监测数智化开发应用科研经历</w:t>
            </w: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1</w:t>
            </w:r>
          </w:p>
        </w:tc>
        <w:tc>
          <w:tcPr>
            <w:tcW w:w="328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联系人：欧老师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电话：0791-86866769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 xml:space="preserve">      13732903133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邮箱：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hjjczxz@sthjt.jiangxi.gov.cn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2</w:t>
            </w:r>
          </w:p>
        </w:tc>
        <w:tc>
          <w:tcPr>
            <w:tcW w:w="169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江西省生态环境科学研究与规划院</w:t>
            </w: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重点实验室科研岗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专业技术岗</w:t>
            </w:r>
          </w:p>
        </w:tc>
        <w:tc>
          <w:tcPr>
            <w:tcW w:w="4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化学（0703）、地理学（0705）、大气科学（0706）、地质学（0709）、生物学(0710)、生态学（0713）、气象（0751）</w:t>
            </w:r>
          </w:p>
        </w:tc>
        <w:tc>
          <w:tcPr>
            <w:tcW w:w="30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328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联系人：肖老师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电话：0791-86866900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 w:firstLine="72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18970880900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邮箱：hjbhkxy@sthjt.jiangxi.gov.cn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8" w:hRule="atLeast"/>
        </w:trPr>
        <w:tc>
          <w:tcPr>
            <w:tcW w:w="66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169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工程研究中心科研岗</w:t>
            </w:r>
          </w:p>
        </w:tc>
        <w:tc>
          <w:tcPr>
            <w:tcW w:w="9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专业技术岗</w:t>
            </w:r>
          </w:p>
        </w:tc>
        <w:tc>
          <w:tcPr>
            <w:tcW w:w="420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材料科学与工程（0805）、冶金工程（0806）、模式识别与智能系统（081104）、计算机科学与技术（0812）、水利工程（0815）、化学工程与技术（0817）、地质资源与地质工程（0818）、矿业工程（0819）、环境科学与工程（0830）、软件工程（0835）、网络空间安全（0839）、电子信息（0854）、材料与化工（0856）、资源与环境（0857）、农业资源与环境（0903）</w:t>
            </w:r>
          </w:p>
        </w:tc>
        <w:tc>
          <w:tcPr>
            <w:tcW w:w="30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  <w:tc>
          <w:tcPr>
            <w:tcW w:w="93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leftChars="0" w:right="0" w:firstLine="0" w:firstLineChars="0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  <w:t>3</w:t>
            </w:r>
          </w:p>
        </w:tc>
        <w:tc>
          <w:tcPr>
            <w:tcW w:w="328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ind w:left="0"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4"/>
                <w:szCs w:val="24"/>
                <w:shd w:val="clear" w:color="auto" w:fill="FFFFFF"/>
                <w:vertAlign w:val="baseline"/>
                <w:lang w:val="en-US" w:eastAsia="zh-CN"/>
              </w:rPr>
            </w:pPr>
          </w:p>
        </w:tc>
      </w:tr>
    </w:tbl>
    <w:p>
      <w:pPr>
        <w:ind w:left="0" w:leftChars="0" w:firstLine="0" w:firstLineChars="0"/>
      </w:pPr>
    </w:p>
    <w:sectPr>
      <w:headerReference r:id="rId5" w:type="default"/>
      <w:footerReference r:id="rId7" w:type="default"/>
      <w:headerReference r:id="rId6" w:type="even"/>
      <w:footerReference r:id="rId8" w:type="even"/>
      <w:pgSz w:w="16838" w:h="11906" w:orient="landscape"/>
      <w:pgMar w:top="850" w:right="850" w:bottom="850" w:left="850" w:header="851" w:footer="992" w:gutter="0"/>
      <w:pgNumType w:fmt="numberInDash"/>
      <w:cols w:space="0" w:num="1"/>
      <w:rtlGutter w:val="0"/>
      <w:docGrid w:type="lines" w:linePitch="315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Noto Sans Ethiopic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360"/>
    </w:pPr>
    <w:r>
      <w:pict>
        <v:shape id="_x0000_s3074" o:spid="_x0000_s3074" o:spt="202" type="#_x0000_t202" style="position:absolute;left:0pt;margin-left:379.25pt;margin-top:-18pt;height:34pt;width:144pt;mso-position-horizontal-relative:margin;mso-wrap-style:none;z-index:251659264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ind w:firstLine="560"/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ascii="仿宋_GB2312" w:hAnsi="仿宋_GB2312" w:eastAsia="仿宋_GB2312" w:cs="仿宋_GB2312"/>
                    <w:sz w:val="28"/>
                    <w:szCs w:val="28"/>
                  </w:rPr>
                  <w:t>- 9 -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tabs>
        <w:tab w:val="left" w:pos="481"/>
        <w:tab w:val="clear" w:pos="4153"/>
      </w:tabs>
      <w:ind w:firstLine="360"/>
    </w:pPr>
    <w:r>
      <w:pict>
        <v:shape id="_x0000_s3075" o:spid="_x0000_s3075" o:spt="202" type="#_x0000_t202" style="position:absolute;left:0pt;margin-left:-28.5pt;margin-top:-21pt;height:37pt;width:91.5pt;mso-position-horizontal-relative:margin;z-index:251660288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4"/>
                  <w:ind w:firstLine="560"/>
                </w:pP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begin"/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instrText xml:space="preserve"> PAGE  \* MERGEFORMAT </w:instrTex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separate"/>
                </w:r>
                <w:r>
                  <w:rPr>
                    <w:rFonts w:ascii="仿宋_GB2312" w:hAnsi="仿宋_GB2312" w:eastAsia="仿宋_GB2312" w:cs="仿宋_GB2312"/>
                    <w:sz w:val="28"/>
                    <w:szCs w:val="28"/>
                  </w:rPr>
                  <w:t>- 8 -</w:t>
                </w:r>
                <w:r>
                  <w:rPr>
                    <w:rFonts w:hint="eastAsia" w:ascii="仿宋_GB2312" w:hAnsi="仿宋_GB2312" w:eastAsia="仿宋_GB2312" w:cs="仿宋_GB2312"/>
                    <w:sz w:val="28"/>
                    <w:szCs w:val="28"/>
                  </w:rPr>
                  <w:fldChar w:fldCharType="end"/>
                </w:r>
              </w:p>
            </w:txbxContent>
          </v:textbox>
        </v:shape>
      </w:pict>
    </w:r>
    <w:r>
      <w:rPr>
        <w:rFonts w:hint="eastAsia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420"/>
      </w:pPr>
      <w:r>
        <w:separator/>
      </w:r>
    </w:p>
  </w:footnote>
  <w:footnote w:type="continuationSeparator" w:id="1">
    <w:p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doNotDisplayPageBoundaries w:val="1"/>
  <w:embedSystemFonts/>
  <w:bordersDoNotSurroundHeader w:val="0"/>
  <w:bordersDoNotSurroundFooter w:val="0"/>
  <w:documentProtection w:enforcement="0"/>
  <w:defaultTabStop w:val="420"/>
  <w:evenAndOddHeaders w:val="1"/>
  <w:drawingGridHorizontalSpacing w:val="105"/>
  <w:drawingGridVerticalSpacing w:val="158"/>
  <w:displayHorizontalDrawingGridEvery w:val="1"/>
  <w:displayVerticalDrawingGridEvery w:val="2"/>
  <w:noPunctuationKerning w:val="1"/>
  <w:characterSpacingControl w:val="compressPunctuation"/>
  <w:hdrShapeDefaults>
    <o:shapelayout v:ext="edit">
      <o:idmap v:ext="edit" data="3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C4411"/>
    <w:rsid w:val="0040037B"/>
    <w:rsid w:val="00571F15"/>
    <w:rsid w:val="005F77EF"/>
    <w:rsid w:val="006B5F08"/>
    <w:rsid w:val="0070674B"/>
    <w:rsid w:val="007B5FB5"/>
    <w:rsid w:val="00897DFD"/>
    <w:rsid w:val="009D515D"/>
    <w:rsid w:val="00A55777"/>
    <w:rsid w:val="00B01D3C"/>
    <w:rsid w:val="00B931EB"/>
    <w:rsid w:val="00CC4411"/>
    <w:rsid w:val="00E45AC2"/>
    <w:rsid w:val="00F34E15"/>
    <w:rsid w:val="00F46DD8"/>
    <w:rsid w:val="01BB3E71"/>
    <w:rsid w:val="02C65FD0"/>
    <w:rsid w:val="033B6D04"/>
    <w:rsid w:val="0563322B"/>
    <w:rsid w:val="057942E9"/>
    <w:rsid w:val="09C23FA1"/>
    <w:rsid w:val="0A2D1A7A"/>
    <w:rsid w:val="0BB04061"/>
    <w:rsid w:val="0BEB487F"/>
    <w:rsid w:val="0C93415B"/>
    <w:rsid w:val="0D3409B2"/>
    <w:rsid w:val="0D817851"/>
    <w:rsid w:val="110421C6"/>
    <w:rsid w:val="1281738B"/>
    <w:rsid w:val="14BA1BCC"/>
    <w:rsid w:val="16CE6CA5"/>
    <w:rsid w:val="16F126E5"/>
    <w:rsid w:val="17C50FB3"/>
    <w:rsid w:val="17CF299D"/>
    <w:rsid w:val="19384194"/>
    <w:rsid w:val="1AA67EB7"/>
    <w:rsid w:val="1B086982"/>
    <w:rsid w:val="1B280496"/>
    <w:rsid w:val="1E387A0A"/>
    <w:rsid w:val="1E844C66"/>
    <w:rsid w:val="1F06598D"/>
    <w:rsid w:val="20C134CF"/>
    <w:rsid w:val="21413595"/>
    <w:rsid w:val="21721282"/>
    <w:rsid w:val="259A2208"/>
    <w:rsid w:val="2694227D"/>
    <w:rsid w:val="276038B3"/>
    <w:rsid w:val="28676286"/>
    <w:rsid w:val="2ADE02AA"/>
    <w:rsid w:val="2BDB5C0A"/>
    <w:rsid w:val="2F9276AF"/>
    <w:rsid w:val="32135168"/>
    <w:rsid w:val="33986D90"/>
    <w:rsid w:val="34572CC7"/>
    <w:rsid w:val="346843DD"/>
    <w:rsid w:val="349627F8"/>
    <w:rsid w:val="3504442F"/>
    <w:rsid w:val="3527434F"/>
    <w:rsid w:val="36714543"/>
    <w:rsid w:val="37CC7123"/>
    <w:rsid w:val="39077F87"/>
    <w:rsid w:val="397F288C"/>
    <w:rsid w:val="3ABB2C06"/>
    <w:rsid w:val="3BAF4E30"/>
    <w:rsid w:val="3C1E620A"/>
    <w:rsid w:val="3E2F5768"/>
    <w:rsid w:val="3FCC7913"/>
    <w:rsid w:val="40087D24"/>
    <w:rsid w:val="40452DC6"/>
    <w:rsid w:val="41841CF3"/>
    <w:rsid w:val="42721181"/>
    <w:rsid w:val="44245CFC"/>
    <w:rsid w:val="449B6697"/>
    <w:rsid w:val="44A9215B"/>
    <w:rsid w:val="48A6677E"/>
    <w:rsid w:val="4E0B5F06"/>
    <w:rsid w:val="4EFE5B24"/>
    <w:rsid w:val="4FDEB97C"/>
    <w:rsid w:val="5034423C"/>
    <w:rsid w:val="50E97161"/>
    <w:rsid w:val="50FA0AE9"/>
    <w:rsid w:val="52902C00"/>
    <w:rsid w:val="52B62C31"/>
    <w:rsid w:val="55CA5B43"/>
    <w:rsid w:val="57F11902"/>
    <w:rsid w:val="57F3C0BB"/>
    <w:rsid w:val="590C382F"/>
    <w:rsid w:val="5A94089F"/>
    <w:rsid w:val="5EAC598A"/>
    <w:rsid w:val="5FA64D30"/>
    <w:rsid w:val="5FBFB7B1"/>
    <w:rsid w:val="5FF5187D"/>
    <w:rsid w:val="5FFA5DF2"/>
    <w:rsid w:val="60EC244E"/>
    <w:rsid w:val="610F17F2"/>
    <w:rsid w:val="635B1617"/>
    <w:rsid w:val="638251DF"/>
    <w:rsid w:val="64386C7B"/>
    <w:rsid w:val="669249E3"/>
    <w:rsid w:val="67DF7D72"/>
    <w:rsid w:val="69440762"/>
    <w:rsid w:val="69AD4D41"/>
    <w:rsid w:val="69B6F39E"/>
    <w:rsid w:val="6A9F5F0E"/>
    <w:rsid w:val="6BF2ADA9"/>
    <w:rsid w:val="6C3C2C63"/>
    <w:rsid w:val="6E605747"/>
    <w:rsid w:val="6E865993"/>
    <w:rsid w:val="6E8B1C14"/>
    <w:rsid w:val="6EDA6A30"/>
    <w:rsid w:val="71A718E9"/>
    <w:rsid w:val="725425BB"/>
    <w:rsid w:val="73B7A877"/>
    <w:rsid w:val="750F5C69"/>
    <w:rsid w:val="756F3C3C"/>
    <w:rsid w:val="777B3594"/>
    <w:rsid w:val="77FADACD"/>
    <w:rsid w:val="78C51D82"/>
    <w:rsid w:val="7A193F3F"/>
    <w:rsid w:val="7A663C0D"/>
    <w:rsid w:val="7B62706A"/>
    <w:rsid w:val="7CBE5829"/>
    <w:rsid w:val="7DF0BB5C"/>
    <w:rsid w:val="7EB17122"/>
    <w:rsid w:val="7EB17E6D"/>
    <w:rsid w:val="7EE110C0"/>
    <w:rsid w:val="7F375082"/>
    <w:rsid w:val="7FF9EEBE"/>
    <w:rsid w:val="7FFD9CE2"/>
    <w:rsid w:val="ABE73D28"/>
    <w:rsid w:val="AD9F594D"/>
    <w:rsid w:val="CBBB6915"/>
    <w:rsid w:val="D57CA0AA"/>
    <w:rsid w:val="DECD89F9"/>
    <w:rsid w:val="DFEE0F97"/>
    <w:rsid w:val="DFFB8D9E"/>
    <w:rsid w:val="E6071F93"/>
    <w:rsid w:val="EEF3DE45"/>
    <w:rsid w:val="FD8C9AE0"/>
    <w:rsid w:val="FDFC3891"/>
    <w:rsid w:val="FE2DB6C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320" w:lineRule="exact"/>
      <w:ind w:firstLine="420" w:firstLineChars="200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cs="Calibri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4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</w:pPr>
    <w:rPr>
      <w:rFonts w:cs="Times New Roman"/>
      <w:kern w:val="0"/>
      <w:sz w:val="24"/>
    </w:rPr>
  </w:style>
  <w:style w:type="paragraph" w:styleId="7">
    <w:name w:val="Body Text First Indent"/>
    <w:basedOn w:val="3"/>
    <w:unhideWhenUsed/>
    <w:qFormat/>
    <w:uiPriority w:val="99"/>
    <w:pPr>
      <w:ind w:firstLine="100" w:firstLineChars="100"/>
    </w:pPr>
    <w:rPr>
      <w:rFonts w:eastAsia="仿宋_GB2312"/>
      <w:color w:val="000000"/>
      <w:sz w:val="32"/>
      <w:szCs w:val="32"/>
    </w:rPr>
  </w:style>
  <w:style w:type="table" w:styleId="9">
    <w:name w:val="Table Grid"/>
    <w:basedOn w:val="8"/>
    <w:unhideWhenUsed/>
    <w:qFormat/>
    <w:uiPriority w:val="99"/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Hyperlink"/>
    <w:basedOn w:val="10"/>
    <w:qFormat/>
    <w:uiPriority w:val="0"/>
    <w:rPr>
      <w:color w:val="0000FF"/>
      <w:u w:val="single"/>
    </w:rPr>
  </w:style>
  <w:style w:type="character" w:customStyle="1" w:styleId="13">
    <w:name w:val="页眉 Char"/>
    <w:basedOn w:val="10"/>
    <w:link w:val="5"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页脚 Char"/>
    <w:basedOn w:val="10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3074"/>
    <customShpInfo spid="_x0000_s307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3423</Words>
  <Characters>3636</Characters>
  <Lines>8</Lines>
  <Paragraphs>8</Paragraphs>
  <TotalTime>8</TotalTime>
  <ScaleCrop>false</ScaleCrop>
  <LinksUpToDate>false</LinksUpToDate>
  <CharactersWithSpaces>3720</CharactersWithSpaces>
  <Application>WPS Office_11.8.2.1122_F1E327BC-269C-435d-A152-05C5408002CA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2025-03-04T23:58:00Z</dcterms:created>
  <dc:creator>Administrator</dc:creator>
  <cp:lastModifiedBy>test</cp:lastModifiedBy>
  <cp:lastPrinted>2025-03-05T17:10:00Z</cp:lastPrinted>
  <dcterms:modified xsi:type="dcterms:W3CDTF">2025-03-24T17:15:17Z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2052-11.8.2.1122</vt:lpwstr>
  </property>
  <property fmtid="{D5CDD505-2E9C-101B-9397-08002B2CF9AE}" pid="3" name="ICV">
    <vt:lpwstr>1DD81CEEC2AF4A048CC7ED2011B573F2</vt:lpwstr>
  </property>
  <property fmtid="{D5CDD505-2E9C-101B-9397-08002B2CF9AE}" pid="4" name="KSOTemplateDocerSaveRecord">
    <vt:lpwstr>eyJoZGlkIjoiNTJiYmZhNWJhZDFmOTFhNGFmYmI4YjhiZTAzZmNiODAiLCJ1c2VySWQiOiI0NjUzMzY4MTgifQ==</vt:lpwstr>
  </property>
</Properties>
</file>