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江西萍乡建工集团中层干部岗位计划及资格条件</w:t>
      </w:r>
    </w:p>
    <w:bookmarkEnd w:id="0"/>
    <w:tbl>
      <w:tblPr>
        <w:tblStyle w:val="5"/>
        <w:tblpPr w:leftFromText="180" w:rightFromText="180" w:vertAnchor="text" w:horzAnchor="page" w:tblpX="1081" w:tblpY="443"/>
        <w:tblOverlap w:val="never"/>
        <w:tblW w:w="138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521"/>
        <w:gridCol w:w="564"/>
        <w:gridCol w:w="603"/>
        <w:gridCol w:w="512"/>
        <w:gridCol w:w="824"/>
        <w:gridCol w:w="426"/>
        <w:gridCol w:w="619"/>
        <w:gridCol w:w="4058"/>
        <w:gridCol w:w="52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单位</w:t>
            </w:r>
          </w:p>
        </w:tc>
        <w:tc>
          <w:tcPr>
            <w:tcW w:w="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部门</w:t>
            </w:r>
          </w:p>
        </w:tc>
        <w:tc>
          <w:tcPr>
            <w:tcW w:w="6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岗位名称</w:t>
            </w:r>
          </w:p>
        </w:tc>
        <w:tc>
          <w:tcPr>
            <w:tcW w:w="5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人数</w:t>
            </w:r>
          </w:p>
        </w:tc>
        <w:tc>
          <w:tcPr>
            <w:tcW w:w="59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岗位任职条件</w:t>
            </w:r>
          </w:p>
        </w:tc>
        <w:tc>
          <w:tcPr>
            <w:tcW w:w="5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岗位职责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4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年龄范围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学历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专业</w:t>
            </w:r>
          </w:p>
        </w:tc>
        <w:tc>
          <w:tcPr>
            <w:tcW w:w="4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任职资格</w:t>
            </w:r>
          </w:p>
        </w:tc>
        <w:tc>
          <w:tcPr>
            <w:tcW w:w="5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9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1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江西萍乡建工集团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国际事业部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副部长兼任项目经理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45周岁及以下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本科及以上学历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工程管理类、建筑类</w:t>
            </w:r>
          </w:p>
        </w:tc>
        <w:tc>
          <w:tcPr>
            <w:tcW w:w="4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eastAsia="zh-CN" w:bidi="ar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具有5年以上国际承包工程项目管理经验（即担任过项目经理、项目副经理、技术负责人等职位）</w:t>
            </w:r>
            <w:r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  <w:t>；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2</w:t>
            </w:r>
            <w:r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具有一级建造师证书，中级及以上工程系列职称（不含非国有）；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3.大学英语四级及以上，英语可以作为工作语言；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4.具备良好的沟通协调能力及商务议价能力；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5.具备现代企业管理的知识和技能，善于企业战略筹划和经营谋划；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6.熟悉国家及工程行业政策和招投标流程、商业谈判和工程合同条款；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7.能适应海外长期出差。</w:t>
            </w:r>
          </w:p>
        </w:tc>
        <w:tc>
          <w:tcPr>
            <w:tcW w:w="5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1.参与海外团队组建、管理和业绩管理；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2.协助部长拓展海外市场和客户资源，并保持与海外客户的密切合作；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3.协助部长进行国际事业部的市场营销和品牌推广，提高公司在国际市场的知名度和美誉度；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4.协助部长与海外政府、企业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eastAsia="zh-CN" w:bidi="ar"/>
              </w:rPr>
              <w:t>及其他相关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组织的关系维护；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5.掌握国际工程市场开发的信息、开发进度；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6.对已经中标的国际项目组织项目执行团队，并派遣市场开发人员参加项目执行管理，对费用结算、项目协调等工作进行统筹管理；</w:t>
            </w: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7.负责统筹设立国外子（分）公司的前期工作。</w:t>
            </w:r>
          </w:p>
          <w:p>
            <w:pPr>
              <w:widowControl/>
              <w:jc w:val="left"/>
              <w:textAlignment w:val="center"/>
              <w:rPr>
                <w:lang w:bidi="ar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lang w:bidi="ar"/>
              </w:rPr>
              <w:t>8.负责海外项目管理（2年及以上）。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  <w:szCs w:val="24"/>
                <w:lang w:bidi="ar"/>
              </w:rPr>
              <w:t>小计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5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B092F0-55A0-40AE-8480-60BBCBB838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DA52ED9-C5F0-486D-B8D6-402603E802A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B9E4E34-E2A5-4597-A906-127214D9DE2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B321A79-BC5B-40FF-8076-BB20BA7DB2A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ZmRkY2M0MGI3NGUzZjYzODhiNThiMzlmZTA3MzMifQ=="/>
  </w:docVars>
  <w:rsids>
    <w:rsidRoot w:val="7F14660E"/>
    <w:rsid w:val="045028A0"/>
    <w:rsid w:val="7F14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/>
      <w:szCs w:val="22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2024-06-21T06:06:00Z</dcterms:created>
  <dc:creator>、橙子Y_</dc:creator>
  <cp:lastModifiedBy>、橙子Y_</cp:lastModifiedBy>
  <dcterms:modified xsi:type="dcterms:W3CDTF">2024-06-21T06:19:12Z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EB91F335B52F43C0B105881816F89AC3_13</vt:lpwstr>
  </property>
</Properties>
</file>