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新宋体"/>
          <w:bCs/>
          <w:sz w:val="32"/>
          <w:szCs w:val="32"/>
        </w:rPr>
      </w:pPr>
      <w:r>
        <w:rPr>
          <w:rFonts w:hint="eastAsia" w:ascii="仿宋" w:hAnsi="仿宋" w:eastAsia="仿宋" w:cs="新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新宋体"/>
          <w:bCs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东</w:t>
      </w:r>
      <w:r>
        <w:rPr>
          <w:rFonts w:hint="eastAsia" w:ascii="华文中宋" w:hAnsi="华文中宋" w:eastAsia="华文中宋"/>
          <w:b/>
          <w:sz w:val="36"/>
          <w:szCs w:val="36"/>
        </w:rPr>
        <w:t>湖区202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/>
          <w:b/>
          <w:sz w:val="36"/>
          <w:szCs w:val="36"/>
        </w:rPr>
        <w:t>年</w:t>
      </w:r>
      <w:r>
        <w:rPr>
          <w:rFonts w:ascii="华文中宋" w:hAnsi="华文中宋" w:eastAsia="华文中宋"/>
          <w:b/>
          <w:sz w:val="36"/>
          <w:szCs w:val="36"/>
        </w:rPr>
        <w:t>公开招聘社区工作者</w:t>
      </w:r>
      <w:r>
        <w:rPr>
          <w:rFonts w:hint="eastAsia" w:ascii="华文中宋" w:hAnsi="华文中宋" w:eastAsia="华文中宋"/>
          <w:b/>
          <w:sz w:val="36"/>
          <w:szCs w:val="36"/>
        </w:rPr>
        <w:t>命题</w:t>
      </w:r>
      <w:r>
        <w:rPr>
          <w:rFonts w:ascii="华文中宋" w:hAnsi="华文中宋" w:eastAsia="华文中宋"/>
          <w:b/>
          <w:sz w:val="36"/>
          <w:szCs w:val="36"/>
        </w:rPr>
        <w:t>范围</w:t>
      </w:r>
    </w:p>
    <w:bookmarkEnd w:id="0"/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5732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</w:tcPr>
          <w:p>
            <w:pPr>
              <w:jc w:val="center"/>
              <w:rPr>
                <w:rFonts w:ascii="仿宋_GB2312" w:hAnsi="仿宋" w:eastAsia="仿宋_GB2312" w:cs="方正小标宋简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小标宋简体"/>
                <w:sz w:val="32"/>
                <w:szCs w:val="32"/>
              </w:rPr>
              <w:t>题型</w:t>
            </w:r>
          </w:p>
        </w:tc>
        <w:tc>
          <w:tcPr>
            <w:tcW w:w="5732" w:type="dxa"/>
          </w:tcPr>
          <w:p>
            <w:pPr>
              <w:jc w:val="center"/>
              <w:rPr>
                <w:rFonts w:ascii="仿宋_GB2312" w:hAnsi="仿宋" w:eastAsia="仿宋_GB2312" w:cs="方正小标宋简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小标宋简体"/>
                <w:sz w:val="32"/>
                <w:szCs w:val="32"/>
              </w:rPr>
              <w:t>考试内容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ascii="仿宋_GB2312" w:hAnsi="仿宋" w:eastAsia="仿宋_GB2312" w:cs="方正小标宋简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小标宋简体"/>
                <w:sz w:val="32"/>
                <w:szCs w:val="32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ind w:firstLine="150" w:firstLineChars="50"/>
              <w:rPr>
                <w:rFonts w:ascii="仿宋_GB2312" w:hAnsi="仿宋" w:eastAsia="仿宋_GB2312" w:cs="方正小标宋_GBK"/>
                <w:sz w:val="44"/>
                <w:szCs w:val="44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客观题</w:t>
            </w:r>
          </w:p>
        </w:tc>
        <w:tc>
          <w:tcPr>
            <w:tcW w:w="5732" w:type="dxa"/>
          </w:tcPr>
          <w:p>
            <w:pPr>
              <w:spacing w:line="520" w:lineRule="exact"/>
              <w:rPr>
                <w:rFonts w:ascii="仿宋_GB2312" w:hAnsi="仿宋" w:eastAsia="仿宋_GB2312" w:cs="方正小标宋_GBK"/>
                <w:sz w:val="44"/>
                <w:szCs w:val="44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《民法典》，居委会组织法，社会救助、城市居民最低生活保障方面知识，中央和国务院关于加强和完善城乡社区治理方面知识；其他涉及社区工作的法规、政策文件。社区监察联络员考试内容增加《中国共产党纪律监督机关监督执纪工作规则（试行）》、《中国共产党纪律处分条例》、《监督法》等其他相关知识。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方正小标宋_GBK"/>
                <w:sz w:val="44"/>
                <w:szCs w:val="44"/>
              </w:rPr>
            </w:pPr>
          </w:p>
        </w:tc>
        <w:tc>
          <w:tcPr>
            <w:tcW w:w="5732" w:type="dxa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1、习近平总书记系列重要讲话精神，重点是</w:t>
            </w:r>
            <w:r>
              <w:rPr>
                <w:rFonts w:hint="eastAsia" w:ascii="仿宋_GB2312" w:hAnsi="微软雅黑" w:eastAsia="仿宋_GB2312"/>
                <w:color w:val="000000"/>
                <w:sz w:val="30"/>
                <w:szCs w:val="30"/>
                <w:shd w:val="clear" w:color="auto" w:fill="FFFFFF"/>
              </w:rPr>
              <w:t>社会治理创新、民生改善等方面</w:t>
            </w:r>
            <w:r>
              <w:rPr>
                <w:rFonts w:hint="eastAsia" w:ascii="仿宋_GB2312" w:hAnsi="仿宋" w:eastAsia="仿宋_GB2312" w:cs="方正小标宋简体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 xml:space="preserve">              </w:t>
            </w:r>
          </w:p>
          <w:p>
            <w:pPr>
              <w:spacing w:line="520" w:lineRule="exact"/>
              <w:jc w:val="left"/>
              <w:rPr>
                <w:rFonts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2、时事政治、</w:t>
            </w:r>
            <w:r>
              <w:rPr>
                <w:rFonts w:hint="eastAsia" w:ascii="仿宋_GB2312" w:hAnsi="仿宋" w:eastAsia="仿宋_GB2312" w:cs="方正小标宋简体"/>
                <w:sz w:val="30"/>
                <w:szCs w:val="30"/>
                <w:lang w:val="en-US" w:eastAsia="zh-CN"/>
              </w:rPr>
              <w:t>东湖</w:t>
            </w: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区区情</w:t>
            </w:r>
          </w:p>
        </w:tc>
        <w:tc>
          <w:tcPr>
            <w:tcW w:w="1229" w:type="dxa"/>
            <w:vAlign w:val="center"/>
          </w:tcPr>
          <w:p>
            <w:pPr>
              <w:ind w:firstLine="150" w:firstLineChars="50"/>
              <w:jc w:val="center"/>
              <w:rPr>
                <w:rFonts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方正小标宋_GBK"/>
                <w:sz w:val="44"/>
                <w:szCs w:val="44"/>
              </w:rPr>
            </w:pPr>
          </w:p>
        </w:tc>
        <w:tc>
          <w:tcPr>
            <w:tcW w:w="5732" w:type="dxa"/>
          </w:tcPr>
          <w:p>
            <w:pPr>
              <w:jc w:val="left"/>
              <w:rPr>
                <w:rFonts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OFFICE办公软件基础理论知识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方正小标宋_GBK"/>
                <w:sz w:val="44"/>
                <w:szCs w:val="44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主观题</w:t>
            </w:r>
          </w:p>
        </w:tc>
        <w:tc>
          <w:tcPr>
            <w:tcW w:w="5732" w:type="dxa"/>
          </w:tcPr>
          <w:p>
            <w:pPr>
              <w:rPr>
                <w:rFonts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公文写作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561" w:type="dxa"/>
            <w:vMerge w:val="continue"/>
          </w:tcPr>
          <w:p>
            <w:pPr>
              <w:rPr>
                <w:rFonts w:ascii="仿宋_GB2312" w:hAnsi="仿宋" w:eastAsia="仿宋_GB2312" w:cs="方正小标宋简体"/>
                <w:sz w:val="30"/>
                <w:szCs w:val="30"/>
              </w:rPr>
            </w:pPr>
          </w:p>
        </w:tc>
        <w:tc>
          <w:tcPr>
            <w:tcW w:w="5732" w:type="dxa"/>
          </w:tcPr>
          <w:p>
            <w:pPr>
              <w:jc w:val="left"/>
              <w:rPr>
                <w:rFonts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以加强社区治理 服务创新为主题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20%</w:t>
            </w:r>
          </w:p>
        </w:tc>
      </w:tr>
    </w:tbl>
    <w:p>
      <w:pPr>
        <w:spacing w:line="520" w:lineRule="exact"/>
        <w:rPr>
          <w:rFonts w:ascii="仿宋" w:hAnsi="仿宋" w:eastAsia="仿宋" w:cs="新宋体"/>
          <w:bCs/>
          <w:sz w:val="32"/>
          <w:szCs w:val="32"/>
        </w:rPr>
      </w:pPr>
    </w:p>
    <w:p>
      <w:pPr>
        <w:spacing w:line="520" w:lineRule="exact"/>
        <w:rPr>
          <w:rFonts w:ascii="仿宋" w:hAnsi="仿宋" w:eastAsia="仿宋" w:cs="新宋体"/>
          <w:bCs/>
          <w:sz w:val="32"/>
          <w:szCs w:val="32"/>
        </w:rPr>
      </w:pPr>
    </w:p>
    <w:p>
      <w:pPr>
        <w:spacing w:line="520" w:lineRule="exact"/>
        <w:rPr>
          <w:rFonts w:ascii="仿宋" w:hAnsi="仿宋" w:eastAsia="仿宋" w:cs="新宋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E0A57"/>
    <w:rsid w:val="192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2022-06-20T06:04:00Z</dcterms:created>
  <dc:creator>Administrator</dc:creator>
  <cp:lastModifiedBy>Administrator</cp:lastModifiedBy>
  <dcterms:modified xsi:type="dcterms:W3CDTF">2022-06-20T06:05:05Z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