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会昌县兴会科技创新集团有限责任公司</w:t>
      </w:r>
    </w:p>
    <w:p>
      <w:pPr>
        <w:jc w:val="center"/>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招聘公告</w:t>
      </w:r>
    </w:p>
    <w:p>
      <w:pPr>
        <w:ind w:firstLine="640" w:firstLineChars="200"/>
        <w:rPr>
          <w:rFonts w:hint="eastAsia" w:ascii="宋体" w:hAnsi="宋体" w:eastAsia="仿宋_GB2312"/>
          <w:sz w:val="32"/>
        </w:rPr>
      </w:pPr>
    </w:p>
    <w:p>
      <w:pPr>
        <w:ind w:firstLine="640" w:firstLineChars="200"/>
        <w:rPr>
          <w:rFonts w:hint="eastAsia" w:ascii="宋体" w:hAnsi="宋体" w:eastAsia="仿宋_GB2312"/>
          <w:sz w:val="32"/>
        </w:rPr>
      </w:pPr>
      <w:r>
        <w:rPr>
          <w:rFonts w:hint="eastAsia" w:ascii="宋体" w:hAnsi="宋体" w:eastAsia="仿宋_GB2312"/>
          <w:sz w:val="32"/>
        </w:rPr>
        <w:t>会昌县兴会科技创新集团有限责任公司，（以下简称科创集团）是会昌县国有控股企业，主要业务为工业园区基础设施建设、园区开发运营、工业股权投资、建筑施工、人力资源等。因工作需要,面向社会公开招聘</w:t>
      </w:r>
      <w:r>
        <w:rPr>
          <w:rFonts w:hint="eastAsia" w:ascii="宋体" w:hAnsi="宋体" w:eastAsia="仿宋_GB2312"/>
          <w:sz w:val="32"/>
          <w:lang w:val="en-US" w:eastAsia="zh-CN"/>
        </w:rPr>
        <w:t>相关人员28名</w:t>
      </w:r>
      <w:r>
        <w:rPr>
          <w:rFonts w:hint="eastAsia" w:ascii="宋体" w:hAnsi="宋体" w:eastAsia="仿宋_GB2312"/>
          <w:sz w:val="32"/>
        </w:rPr>
        <w:t>，现将有关事项公告如下：</w:t>
      </w:r>
    </w:p>
    <w:p>
      <w:pPr>
        <w:ind w:firstLine="640" w:firstLineChars="200"/>
        <w:rPr>
          <w:rFonts w:hint="eastAsia" w:ascii="黑体" w:hAnsi="黑体" w:eastAsia="黑体" w:cs="黑体"/>
          <w:sz w:val="32"/>
        </w:rPr>
      </w:pPr>
      <w:r>
        <w:rPr>
          <w:rFonts w:hint="eastAsia" w:ascii="黑体" w:hAnsi="黑体" w:eastAsia="黑体" w:cs="黑体"/>
          <w:sz w:val="32"/>
        </w:rPr>
        <w:t>一、招聘原则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仿宋_GB2312"/>
          <w:sz w:val="32"/>
        </w:rPr>
      </w:pPr>
      <w:r>
        <w:rPr>
          <w:rFonts w:hint="eastAsia" w:ascii="宋体" w:hAnsi="宋体" w:eastAsia="仿宋_GB2312"/>
          <w:sz w:val="32"/>
        </w:rPr>
        <w:t>以党的十九大精神为指导，坚持德才兼备的用人标准，贯彻“公开、平等、竞争、择优”的招聘原则，尊重人才，选拔人才，遵纪守法，品行端正，作风正派，有较强的事业心和责任感，具有适应岗位要求的身体条件，无传染性疾病，无癫痫、精神病等可能危及行车安全的疾病及相关病史</w:t>
      </w:r>
      <w:r>
        <w:rPr>
          <w:rFonts w:hint="eastAsia" w:ascii="宋体" w:hAnsi="宋体" w:eastAsia="仿宋_GB2312"/>
          <w:sz w:val="32"/>
          <w:lang w:eastAsia="zh-CN"/>
        </w:rPr>
        <w:t>，</w:t>
      </w:r>
      <w:r>
        <w:rPr>
          <w:rFonts w:hint="eastAsia" w:ascii="宋体" w:hAnsi="宋体" w:eastAsia="仿宋_GB2312"/>
          <w:sz w:val="32"/>
        </w:rPr>
        <w:t>不酗酒，无犯罪记录、失信、吸毒等不良记录。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仿宋_GB2312"/>
          <w:sz w:val="32"/>
        </w:rPr>
      </w:pPr>
      <w:r>
        <w:rPr>
          <w:rFonts w:hint="eastAsia" w:ascii="宋体" w:hAnsi="宋体" w:eastAsia="仿宋_GB2312"/>
          <w:sz w:val="32"/>
        </w:rPr>
        <w:t>下列人员不具备报名资格：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仿宋_GB2312"/>
          <w:sz w:val="32"/>
        </w:rPr>
      </w:pPr>
      <w:r>
        <w:rPr>
          <w:rFonts w:hint="eastAsia" w:ascii="宋体" w:hAnsi="宋体" w:eastAsia="仿宋_GB2312"/>
          <w:sz w:val="32"/>
        </w:rPr>
        <w:t>1.曾受过刑事处罚的；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仿宋_GB2312"/>
          <w:sz w:val="32"/>
        </w:rPr>
      </w:pPr>
      <w:r>
        <w:rPr>
          <w:rFonts w:hint="eastAsia" w:ascii="宋体" w:hAnsi="宋体" w:eastAsia="仿宋_GB2312"/>
          <w:sz w:val="32"/>
        </w:rPr>
        <w:t>2.正在接受违法违纪审查、审计尚未终结的；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仿宋_GB2312"/>
          <w:sz w:val="32"/>
        </w:rPr>
      </w:pPr>
      <w:r>
        <w:rPr>
          <w:rFonts w:hint="eastAsia" w:ascii="宋体" w:hAnsi="宋体" w:eastAsia="仿宋_GB2312"/>
          <w:sz w:val="32"/>
        </w:rPr>
        <w:t>3.尚未解除党纪政纪处分的；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仿宋_GB2312"/>
          <w:sz w:val="32"/>
        </w:rPr>
      </w:pPr>
      <w:r>
        <w:rPr>
          <w:rFonts w:hint="eastAsia" w:ascii="宋体" w:hAnsi="宋体" w:eastAsia="仿宋_GB2312"/>
          <w:sz w:val="32"/>
        </w:rPr>
        <w:t>4.有服务期要求且仍在服务期内的。</w:t>
      </w:r>
    </w:p>
    <w:p>
      <w:pPr>
        <w:ind w:firstLine="480" w:firstLineChars="150"/>
        <w:rPr>
          <w:rFonts w:hint="eastAsia" w:ascii="黑体" w:hAnsi="黑体" w:eastAsia="黑体" w:cs="黑体"/>
          <w:sz w:val="32"/>
        </w:rPr>
      </w:pPr>
      <w:r>
        <w:rPr>
          <w:rFonts w:hint="eastAsia" w:ascii="黑体" w:hAnsi="黑体" w:eastAsia="黑体" w:cs="黑体"/>
          <w:sz w:val="32"/>
        </w:rPr>
        <w:t>二、招聘岗位、人数及具体资格条件</w:t>
      </w:r>
    </w:p>
    <w:p>
      <w:pPr>
        <w:ind w:firstLine="320" w:firstLineChars="100"/>
        <w:rPr>
          <w:rFonts w:hint="eastAsia" w:ascii="楷体_GB2312" w:hAnsi="楷体_GB2312" w:eastAsia="楷体_GB2312" w:cs="楷体_GB2312"/>
          <w:sz w:val="32"/>
        </w:rPr>
      </w:pPr>
      <w:r>
        <w:rPr>
          <w:rFonts w:hint="eastAsia" w:ascii="楷体_GB2312" w:hAnsi="楷体_GB2312" w:eastAsia="楷体_GB2312" w:cs="楷体_GB2312"/>
          <w:sz w:val="32"/>
        </w:rPr>
        <w:t>（一）综合办公室 文秘岗 1人</w:t>
      </w:r>
    </w:p>
    <w:p>
      <w:pPr>
        <w:ind w:firstLine="640" w:firstLineChars="200"/>
        <w:rPr>
          <w:rFonts w:hint="eastAsia" w:ascii="宋体" w:hAnsi="宋体" w:eastAsia="仿宋_GB2312"/>
          <w:sz w:val="32"/>
        </w:rPr>
      </w:pPr>
      <w:r>
        <w:rPr>
          <w:rFonts w:hint="eastAsia" w:ascii="宋体" w:hAnsi="宋体" w:eastAsia="仿宋_GB2312"/>
          <w:sz w:val="32"/>
        </w:rPr>
        <w:t>1、全日制本科及以上学历，中文类或新闻类专业优先；</w:t>
      </w:r>
    </w:p>
    <w:p>
      <w:pPr>
        <w:ind w:firstLine="640" w:firstLineChars="200"/>
        <w:rPr>
          <w:rFonts w:hint="eastAsia" w:ascii="宋体" w:hAnsi="宋体" w:eastAsia="仿宋_GB2312"/>
          <w:sz w:val="32"/>
        </w:rPr>
      </w:pPr>
      <w:r>
        <w:rPr>
          <w:rFonts w:hint="eastAsia" w:ascii="宋体" w:hAnsi="宋体" w:eastAsia="仿宋_GB2312"/>
          <w:sz w:val="32"/>
        </w:rPr>
        <w:t>2、具有良好的沟通协调能力和执行力，吃苦耐劳，熟练掌握各种办公软件、办公自动化设备；</w:t>
      </w:r>
    </w:p>
    <w:p>
      <w:pPr>
        <w:ind w:firstLine="640" w:firstLineChars="200"/>
        <w:rPr>
          <w:rFonts w:hint="eastAsia" w:ascii="宋体" w:hAnsi="宋体" w:eastAsia="仿宋_GB2312"/>
          <w:sz w:val="32"/>
        </w:rPr>
      </w:pPr>
      <w:r>
        <w:rPr>
          <w:rFonts w:hint="eastAsia" w:ascii="宋体" w:hAnsi="宋体" w:eastAsia="仿宋_GB2312"/>
          <w:sz w:val="32"/>
        </w:rPr>
        <w:t>3、能证明具有良好的文字功底和写作能力（即实际在行政、</w:t>
      </w:r>
      <w:r>
        <w:rPr>
          <w:rFonts w:hint="eastAsia" w:ascii="宋体" w:hAnsi="宋体" w:eastAsia="仿宋_GB2312"/>
          <w:sz w:val="32"/>
          <w:lang w:val="en-US" w:eastAsia="zh-CN"/>
        </w:rPr>
        <w:t>企</w:t>
      </w:r>
      <w:r>
        <w:rPr>
          <w:rFonts w:hint="eastAsia" w:ascii="宋体" w:hAnsi="宋体" w:eastAsia="仿宋_GB2312"/>
          <w:sz w:val="32"/>
        </w:rPr>
        <w:t>事业单位从事过文字工作，起草过各类文稿）。</w:t>
      </w:r>
    </w:p>
    <w:p>
      <w:pPr>
        <w:ind w:firstLine="320" w:firstLineChars="100"/>
        <w:rPr>
          <w:rFonts w:hint="eastAsia" w:ascii="楷体_GB2312" w:hAnsi="楷体_GB2312" w:eastAsia="楷体_GB2312" w:cs="楷体_GB2312"/>
          <w:sz w:val="32"/>
        </w:rPr>
      </w:pPr>
      <w:r>
        <w:rPr>
          <w:rFonts w:hint="eastAsia" w:ascii="楷体_GB2312" w:hAnsi="楷体_GB2312" w:eastAsia="楷体_GB2312" w:cs="楷体_GB2312"/>
          <w:sz w:val="32"/>
        </w:rPr>
        <w:t>（二）财务部 财务岗3人</w:t>
      </w:r>
    </w:p>
    <w:p>
      <w:pPr>
        <w:ind w:firstLine="640" w:firstLineChars="200"/>
        <w:rPr>
          <w:rFonts w:hint="eastAsia" w:ascii="宋体" w:hAnsi="宋体" w:eastAsia="仿宋_GB2312"/>
          <w:sz w:val="32"/>
        </w:rPr>
      </w:pPr>
      <w:r>
        <w:rPr>
          <w:rFonts w:hint="eastAsia" w:ascii="宋体" w:hAnsi="宋体" w:eastAsia="仿宋_GB2312"/>
          <w:sz w:val="32"/>
        </w:rPr>
        <w:t>1、全日制本科及以上学历，财会类专业，有初级会计职称及以上相关证书;</w:t>
      </w:r>
    </w:p>
    <w:p>
      <w:pPr>
        <w:ind w:firstLine="640" w:firstLineChars="200"/>
        <w:rPr>
          <w:rFonts w:hint="eastAsia" w:ascii="宋体" w:hAnsi="宋体" w:eastAsia="仿宋_GB2312"/>
          <w:sz w:val="32"/>
        </w:rPr>
      </w:pPr>
      <w:r>
        <w:rPr>
          <w:rFonts w:hint="eastAsia" w:ascii="宋体" w:hAnsi="宋体" w:eastAsia="仿宋_GB2312"/>
          <w:sz w:val="32"/>
        </w:rPr>
        <w:t>2、3年以上全盘会计账务处理经验，熟悉一般纳税人账务处理流程;</w:t>
      </w:r>
    </w:p>
    <w:p>
      <w:pPr>
        <w:ind w:firstLine="640" w:firstLineChars="200"/>
        <w:rPr>
          <w:rFonts w:hint="eastAsia" w:ascii="宋体" w:hAnsi="宋体" w:eastAsia="仿宋_GB2312"/>
          <w:sz w:val="32"/>
        </w:rPr>
      </w:pPr>
      <w:r>
        <w:rPr>
          <w:rFonts w:hint="eastAsia" w:ascii="宋体" w:hAnsi="宋体" w:eastAsia="仿宋_GB2312"/>
          <w:sz w:val="32"/>
        </w:rPr>
        <w:t>3、能熟练操作财务软件及电脑办公软件;</w:t>
      </w:r>
    </w:p>
    <w:p>
      <w:pPr>
        <w:ind w:firstLine="640" w:firstLineChars="200"/>
        <w:rPr>
          <w:rFonts w:hint="eastAsia" w:ascii="宋体" w:hAnsi="宋体" w:eastAsia="仿宋_GB2312"/>
          <w:sz w:val="32"/>
        </w:rPr>
      </w:pPr>
      <w:r>
        <w:rPr>
          <w:rFonts w:hint="eastAsia" w:ascii="宋体" w:hAnsi="宋体" w:eastAsia="仿宋_GB2312"/>
          <w:sz w:val="32"/>
        </w:rPr>
        <w:t>4、能独立完成财务报表的编制工作，认真审核原始凭证的合法、合理性;</w:t>
      </w:r>
    </w:p>
    <w:p>
      <w:pPr>
        <w:ind w:firstLine="640" w:firstLineChars="200"/>
        <w:rPr>
          <w:rFonts w:hint="eastAsia" w:ascii="宋体" w:hAnsi="宋体" w:eastAsia="仿宋_GB2312"/>
          <w:sz w:val="32"/>
        </w:rPr>
      </w:pPr>
      <w:r>
        <w:rPr>
          <w:rFonts w:hint="eastAsia" w:ascii="宋体" w:hAnsi="宋体" w:eastAsia="仿宋_GB2312"/>
          <w:sz w:val="32"/>
        </w:rPr>
        <w:t>5、准确核算收入、费用、往来款项及税金等;</w:t>
      </w:r>
    </w:p>
    <w:p>
      <w:pPr>
        <w:ind w:firstLine="640" w:firstLineChars="200"/>
        <w:rPr>
          <w:rFonts w:hint="eastAsia" w:ascii="宋体" w:hAnsi="宋体" w:eastAsia="仿宋_GB2312"/>
          <w:sz w:val="32"/>
        </w:rPr>
      </w:pPr>
      <w:r>
        <w:rPr>
          <w:rFonts w:hint="eastAsia" w:ascii="宋体" w:hAnsi="宋体" w:eastAsia="仿宋_GB2312"/>
          <w:sz w:val="32"/>
        </w:rPr>
        <w:t>6、工作细致严谨、责任心强，具备良好的沟通协调能力。</w:t>
      </w:r>
    </w:p>
    <w:p>
      <w:pPr>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(三)市场经营部 3人</w:t>
      </w:r>
    </w:p>
    <w:p>
      <w:pPr>
        <w:ind w:firstLine="640" w:firstLineChars="200"/>
        <w:rPr>
          <w:rFonts w:hint="eastAsia" w:ascii="宋体" w:hAnsi="宋体" w:eastAsia="仿宋_GB2312"/>
          <w:sz w:val="32"/>
        </w:rPr>
      </w:pPr>
      <w:r>
        <w:rPr>
          <w:rFonts w:hint="eastAsia" w:ascii="宋体" w:hAnsi="宋体" w:eastAsia="仿宋_GB2312"/>
          <w:sz w:val="32"/>
        </w:rPr>
        <w:t>全日制本科及以上学历，法律、财税、工商管理、市场营销等相关专业;熟练操作电脑和使用OFFICE等常用软件;具有良好的亲和力、语言表达能力和组织协调沟通能力，责任心强，普通话标准，较强的客户意识。其中：</w:t>
      </w:r>
    </w:p>
    <w:p>
      <w:pPr>
        <w:ind w:firstLine="640" w:firstLineChars="200"/>
        <w:rPr>
          <w:rFonts w:hint="eastAsia" w:ascii="宋体" w:hAnsi="宋体" w:eastAsia="仿宋_GB2312"/>
          <w:sz w:val="32"/>
        </w:rPr>
      </w:pPr>
      <w:r>
        <w:rPr>
          <w:rFonts w:hint="eastAsia" w:ascii="宋体" w:hAnsi="宋体" w:eastAsia="仿宋_GB2312"/>
          <w:sz w:val="32"/>
        </w:rPr>
        <w:t>市场营销或电子商务专业(1人)，需熟悉主流推广平台，有较好的文字功底;</w:t>
      </w:r>
    </w:p>
    <w:p>
      <w:pPr>
        <w:ind w:firstLine="640" w:firstLineChars="200"/>
        <w:rPr>
          <w:rFonts w:hint="eastAsia" w:ascii="宋体" w:hAnsi="宋体" w:eastAsia="仿宋_GB2312"/>
          <w:sz w:val="32"/>
        </w:rPr>
      </w:pPr>
      <w:r>
        <w:rPr>
          <w:rFonts w:hint="eastAsia" w:ascii="宋体" w:hAnsi="宋体" w:eastAsia="仿宋_GB2312"/>
          <w:sz w:val="32"/>
        </w:rPr>
        <w:t>法律专业(1人)，需具较强风险研判意识，有参与项目开发、企业并购重组和整合、股权投资等相关工作经验优先，有国企风控工作经验优先;</w:t>
      </w:r>
    </w:p>
    <w:p>
      <w:pPr>
        <w:ind w:firstLine="640" w:firstLineChars="200"/>
        <w:rPr>
          <w:rFonts w:hint="eastAsia" w:ascii="宋体" w:hAnsi="宋体" w:eastAsia="仿宋_GB2312"/>
          <w:sz w:val="32"/>
        </w:rPr>
      </w:pPr>
      <w:r>
        <w:rPr>
          <w:rFonts w:hint="eastAsia" w:ascii="宋体" w:hAnsi="宋体" w:eastAsia="仿宋_GB2312"/>
          <w:sz w:val="32"/>
        </w:rPr>
        <w:t>财税专业(1人)，需独立分析财务报表能力，有会计、审计、税务等相关工作经验优先。</w:t>
      </w:r>
    </w:p>
    <w:p>
      <w:pPr>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（四）战略发展部 1人</w:t>
      </w:r>
    </w:p>
    <w:p>
      <w:pPr>
        <w:ind w:firstLine="640" w:firstLineChars="200"/>
        <w:rPr>
          <w:rFonts w:hint="eastAsia" w:ascii="宋体" w:hAnsi="宋体" w:eastAsia="仿宋_GB2312"/>
          <w:sz w:val="32"/>
        </w:rPr>
      </w:pPr>
      <w:r>
        <w:rPr>
          <w:rFonts w:hint="eastAsia" w:ascii="宋体" w:hAnsi="宋体" w:eastAsia="仿宋_GB2312"/>
          <w:sz w:val="32"/>
        </w:rPr>
        <w:t>1、全日制本科及以上学历，工商管理学、金融、经济、财务等相关专业；</w:t>
      </w:r>
    </w:p>
    <w:p>
      <w:pPr>
        <w:ind w:firstLine="640" w:firstLineChars="200"/>
        <w:rPr>
          <w:rFonts w:hint="eastAsia" w:ascii="宋体" w:hAnsi="宋体" w:eastAsia="仿宋_GB2312"/>
          <w:sz w:val="32"/>
        </w:rPr>
      </w:pPr>
      <w:r>
        <w:rPr>
          <w:rFonts w:hint="eastAsia" w:ascii="宋体" w:hAnsi="宋体" w:eastAsia="仿宋_GB2312"/>
          <w:sz w:val="32"/>
        </w:rPr>
        <w:t>2、熟悉企业融资工作，有相关经验者优先；</w:t>
      </w:r>
    </w:p>
    <w:p>
      <w:pPr>
        <w:ind w:firstLine="640" w:firstLineChars="200"/>
        <w:rPr>
          <w:rFonts w:hint="eastAsia" w:ascii="宋体" w:hAnsi="宋体" w:eastAsia="仿宋_GB2312"/>
          <w:sz w:val="32"/>
        </w:rPr>
      </w:pPr>
      <w:r>
        <w:rPr>
          <w:rFonts w:hint="eastAsia" w:ascii="宋体" w:hAnsi="宋体" w:eastAsia="仿宋_GB2312"/>
          <w:sz w:val="32"/>
        </w:rPr>
        <w:t>3、有较强的沟通和理解能力，熟悉战略研究工作；</w:t>
      </w:r>
    </w:p>
    <w:p>
      <w:pPr>
        <w:ind w:firstLine="640" w:firstLineChars="200"/>
        <w:rPr>
          <w:rFonts w:hint="eastAsia" w:ascii="宋体" w:hAnsi="宋体" w:eastAsia="仿宋_GB2312"/>
          <w:sz w:val="32"/>
        </w:rPr>
      </w:pPr>
      <w:r>
        <w:rPr>
          <w:rFonts w:hint="eastAsia" w:ascii="宋体" w:hAnsi="宋体" w:eastAsia="仿宋_GB2312"/>
          <w:sz w:val="32"/>
        </w:rPr>
        <w:t>4、有银行从业经历优先。</w:t>
      </w:r>
    </w:p>
    <w:p>
      <w:pPr>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（五）党建专岗 1人</w:t>
      </w:r>
    </w:p>
    <w:p>
      <w:pPr>
        <w:ind w:firstLine="640" w:firstLineChars="200"/>
        <w:rPr>
          <w:rFonts w:hint="eastAsia" w:ascii="宋体" w:hAnsi="宋体" w:eastAsia="仿宋_GB2312"/>
          <w:sz w:val="32"/>
        </w:rPr>
      </w:pPr>
      <w:r>
        <w:rPr>
          <w:rFonts w:hint="eastAsia" w:ascii="宋体" w:hAnsi="宋体" w:eastAsia="仿宋_GB2312"/>
          <w:sz w:val="32"/>
        </w:rPr>
        <w:t>1、具备中共党员，55周岁以下，全日制本科及以上学历；</w:t>
      </w:r>
    </w:p>
    <w:p>
      <w:pPr>
        <w:ind w:firstLine="640" w:firstLineChars="200"/>
        <w:rPr>
          <w:rFonts w:hint="eastAsia" w:ascii="宋体" w:hAnsi="宋体" w:eastAsia="仿宋_GB2312"/>
          <w:sz w:val="32"/>
        </w:rPr>
      </w:pPr>
      <w:r>
        <w:rPr>
          <w:rFonts w:hint="eastAsia" w:ascii="宋体" w:hAnsi="宋体" w:eastAsia="仿宋_GB2312"/>
          <w:sz w:val="32"/>
        </w:rPr>
        <w:t>2.具有良好的文字（公文）写作能力、熟练掌握各种办公软件、办公自动化设备；</w:t>
      </w:r>
    </w:p>
    <w:p>
      <w:pPr>
        <w:ind w:firstLine="640" w:firstLineChars="200"/>
        <w:rPr>
          <w:rFonts w:hint="eastAsia" w:ascii="宋体" w:hAnsi="宋体" w:eastAsia="仿宋_GB2312"/>
          <w:sz w:val="32"/>
        </w:rPr>
      </w:pPr>
      <w:r>
        <w:rPr>
          <w:rFonts w:hint="eastAsia" w:ascii="宋体" w:hAnsi="宋体" w:eastAsia="仿宋_GB2312"/>
          <w:sz w:val="32"/>
        </w:rPr>
        <w:t>3.熟悉党建业务工作标准。</w:t>
      </w:r>
    </w:p>
    <w:p>
      <w:pPr>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（六）组织人事部 3人</w:t>
      </w:r>
    </w:p>
    <w:p>
      <w:pPr>
        <w:ind w:firstLine="640" w:firstLineChars="200"/>
        <w:rPr>
          <w:rFonts w:hint="eastAsia" w:ascii="宋体" w:hAnsi="宋体" w:eastAsia="仿宋_GB2312"/>
          <w:sz w:val="32"/>
        </w:rPr>
      </w:pPr>
      <w:r>
        <w:rPr>
          <w:rFonts w:hint="eastAsia" w:ascii="宋体" w:hAnsi="宋体" w:eastAsia="仿宋_GB2312"/>
          <w:sz w:val="32"/>
        </w:rPr>
        <w:t>1、全日制本科及以上学历，专业不限，人力资源管理专业优先；</w:t>
      </w:r>
    </w:p>
    <w:p>
      <w:pPr>
        <w:ind w:firstLine="640" w:firstLineChars="200"/>
        <w:rPr>
          <w:rFonts w:hint="eastAsia" w:ascii="宋体" w:hAnsi="宋体" w:eastAsia="仿宋_GB2312"/>
          <w:sz w:val="32"/>
        </w:rPr>
      </w:pPr>
      <w:r>
        <w:rPr>
          <w:rFonts w:hint="eastAsia" w:ascii="宋体" w:hAnsi="宋体" w:eastAsia="仿宋_GB2312"/>
          <w:sz w:val="32"/>
        </w:rPr>
        <w:t>2、熟悉人力资源工作，有相关经验者优先；</w:t>
      </w:r>
    </w:p>
    <w:p>
      <w:pPr>
        <w:ind w:firstLine="640" w:firstLineChars="200"/>
        <w:rPr>
          <w:rFonts w:hint="eastAsia" w:ascii="宋体" w:hAnsi="宋体" w:eastAsia="仿宋_GB2312"/>
          <w:sz w:val="32"/>
        </w:rPr>
      </w:pPr>
      <w:r>
        <w:rPr>
          <w:rFonts w:hint="eastAsia" w:ascii="宋体" w:hAnsi="宋体" w:eastAsia="仿宋_GB2312"/>
          <w:sz w:val="32"/>
        </w:rPr>
        <w:t>3、工作细致严谨、责任心强，具备良好的沟通协调能力。</w:t>
      </w:r>
    </w:p>
    <w:p>
      <w:pPr>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（七）工程管理部3人</w:t>
      </w:r>
    </w:p>
    <w:p>
      <w:pPr>
        <w:ind w:firstLine="640" w:firstLineChars="200"/>
        <w:rPr>
          <w:rFonts w:hint="eastAsia" w:ascii="宋体" w:hAnsi="宋体" w:eastAsia="仿宋_GB2312"/>
          <w:sz w:val="32"/>
        </w:rPr>
      </w:pPr>
      <w:r>
        <w:rPr>
          <w:rFonts w:hint="eastAsia" w:ascii="宋体" w:hAnsi="宋体" w:eastAsia="仿宋_GB2312"/>
          <w:sz w:val="32"/>
        </w:rPr>
        <w:t>1、大专及以上学历，要求工程类、造价类相关专业，熟悉使用cad及办公软件、施工图纸、工程造价、工程建设相关程序及法律法规;</w:t>
      </w:r>
    </w:p>
    <w:p>
      <w:pPr>
        <w:ind w:firstLine="640" w:firstLineChars="200"/>
        <w:rPr>
          <w:rFonts w:hint="eastAsia" w:ascii="宋体" w:hAnsi="宋体" w:eastAsia="仿宋_GB2312"/>
          <w:sz w:val="32"/>
        </w:rPr>
      </w:pPr>
      <w:r>
        <w:rPr>
          <w:rFonts w:hint="eastAsia" w:ascii="宋体" w:hAnsi="宋体" w:eastAsia="仿宋_GB2312"/>
          <w:sz w:val="32"/>
        </w:rPr>
        <w:t>2、具有二级及以上建造师职业资格证书者优先;</w:t>
      </w:r>
    </w:p>
    <w:p>
      <w:pPr>
        <w:ind w:firstLine="640" w:firstLineChars="200"/>
        <w:rPr>
          <w:rFonts w:hint="eastAsia" w:ascii="宋体" w:hAnsi="宋体" w:eastAsia="仿宋_GB2312"/>
          <w:sz w:val="32"/>
          <w:lang w:eastAsia="zh-CN"/>
        </w:rPr>
      </w:pPr>
      <w:r>
        <w:rPr>
          <w:rFonts w:hint="eastAsia" w:ascii="宋体" w:hAnsi="宋体" w:eastAsia="仿宋_GB2312"/>
          <w:sz w:val="32"/>
        </w:rPr>
        <w:t>3、具有3年及以上现场工程或施工管理经验</w:t>
      </w:r>
      <w:r>
        <w:rPr>
          <w:rFonts w:hint="eastAsia" w:ascii="宋体" w:hAnsi="宋体" w:eastAsia="仿宋_GB2312"/>
          <w:sz w:val="32"/>
          <w:lang w:eastAsia="zh-CN"/>
        </w:rPr>
        <w:t>。</w:t>
      </w:r>
    </w:p>
    <w:p>
      <w:pPr>
        <w:ind w:firstLine="640" w:firstLineChars="200"/>
        <w:rPr>
          <w:rFonts w:hint="eastAsia" w:ascii="宋体" w:hAnsi="宋体" w:eastAsia="仿宋_GB2312"/>
          <w:sz w:val="32"/>
        </w:rPr>
      </w:pPr>
      <w:r>
        <w:rPr>
          <w:rFonts w:hint="eastAsia" w:ascii="楷体_GB2312" w:hAnsi="楷体_GB2312" w:eastAsia="楷体_GB2312" w:cs="楷体_GB2312"/>
          <w:sz w:val="32"/>
        </w:rPr>
        <w:t>（八）园区运维10人（集中隔离医学观察点工作）</w:t>
      </w:r>
    </w:p>
    <w:p>
      <w:pPr>
        <w:ind w:firstLine="640" w:firstLineChars="200"/>
        <w:rPr>
          <w:rFonts w:hint="eastAsia" w:ascii="宋体" w:hAnsi="宋体" w:eastAsia="仿宋_GB2312"/>
          <w:sz w:val="32"/>
        </w:rPr>
      </w:pPr>
      <w:r>
        <w:rPr>
          <w:rFonts w:hint="eastAsia" w:ascii="宋体" w:hAnsi="宋体" w:eastAsia="仿宋_GB2312"/>
          <w:sz w:val="32"/>
        </w:rPr>
        <w:t>1、年龄不限、男女不限、身体健康；</w:t>
      </w:r>
    </w:p>
    <w:p>
      <w:pPr>
        <w:ind w:firstLine="640" w:firstLineChars="200"/>
        <w:rPr>
          <w:rFonts w:hint="eastAsia" w:ascii="宋体" w:hAnsi="宋体" w:eastAsia="仿宋_GB2312"/>
          <w:sz w:val="32"/>
        </w:rPr>
      </w:pPr>
      <w:r>
        <w:rPr>
          <w:rFonts w:hint="eastAsia" w:ascii="宋体" w:hAnsi="宋体" w:eastAsia="仿宋_GB2312"/>
          <w:sz w:val="32"/>
        </w:rPr>
        <w:t>2、具有从事绿化养护、污水处理、道路保洁、物业服务等工作管理经验者优先；</w:t>
      </w:r>
    </w:p>
    <w:p>
      <w:pPr>
        <w:ind w:firstLine="640" w:firstLineChars="200"/>
        <w:rPr>
          <w:rFonts w:hint="eastAsia" w:ascii="宋体" w:hAnsi="宋体" w:eastAsia="仿宋_GB2312"/>
          <w:sz w:val="32"/>
        </w:rPr>
      </w:pPr>
      <w:r>
        <w:rPr>
          <w:rFonts w:hint="eastAsia" w:ascii="宋体" w:hAnsi="宋体" w:eastAsia="仿宋_GB2312"/>
          <w:sz w:val="32"/>
        </w:rPr>
        <w:t>3、工作细致严谨、责任心强，具备良好的沟通协调能力；</w:t>
      </w:r>
    </w:p>
    <w:p>
      <w:pPr>
        <w:ind w:firstLine="640" w:firstLineChars="200"/>
        <w:rPr>
          <w:rFonts w:hint="eastAsia" w:ascii="宋体" w:hAnsi="宋体" w:eastAsia="仿宋_GB2312"/>
          <w:sz w:val="32"/>
        </w:rPr>
      </w:pPr>
      <w:r>
        <w:rPr>
          <w:rFonts w:hint="eastAsia" w:ascii="宋体" w:hAnsi="宋体" w:eastAsia="仿宋_GB2312"/>
          <w:sz w:val="32"/>
        </w:rPr>
        <w:t>4、根据需要应聘者可为兼职不定时上班制专业技术人员。</w:t>
      </w:r>
    </w:p>
    <w:p>
      <w:pPr>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（九）人力资源公司1人</w:t>
      </w:r>
    </w:p>
    <w:p>
      <w:pPr>
        <w:ind w:firstLine="640" w:firstLineChars="200"/>
        <w:rPr>
          <w:rFonts w:hint="eastAsia" w:ascii="宋体" w:hAnsi="宋体" w:eastAsia="仿宋_GB2312"/>
          <w:sz w:val="32"/>
        </w:rPr>
      </w:pPr>
      <w:r>
        <w:rPr>
          <w:rFonts w:hint="eastAsia" w:ascii="宋体" w:hAnsi="宋体" w:eastAsia="仿宋_GB2312"/>
          <w:sz w:val="32"/>
        </w:rPr>
        <w:t>1、本科及以上学历，人力资源管理专业、法律、财税、等相关专业。取得人力资源服务从业人员资格证及人力资源管理师资格证级别优先；</w:t>
      </w:r>
    </w:p>
    <w:p>
      <w:pPr>
        <w:ind w:firstLine="640" w:firstLineChars="200"/>
        <w:rPr>
          <w:rFonts w:hint="eastAsia" w:ascii="宋体" w:hAnsi="宋体" w:eastAsia="仿宋_GB2312"/>
          <w:sz w:val="32"/>
          <w:lang w:eastAsia="zh-CN"/>
        </w:rPr>
      </w:pPr>
      <w:r>
        <w:rPr>
          <w:rFonts w:hint="eastAsia" w:ascii="宋体" w:hAnsi="宋体" w:eastAsia="仿宋_GB2312"/>
          <w:sz w:val="32"/>
        </w:rPr>
        <w:t>2、工作积极主动，责任心强，有良好思维及沟通表达能力</w:t>
      </w:r>
      <w:r>
        <w:rPr>
          <w:rFonts w:hint="eastAsia" w:ascii="宋体" w:hAnsi="宋体" w:eastAsia="仿宋_GB2312"/>
          <w:sz w:val="32"/>
          <w:lang w:eastAsia="zh-CN"/>
        </w:rPr>
        <w:t>。</w:t>
      </w:r>
    </w:p>
    <w:p>
      <w:pPr>
        <w:ind w:firstLine="640" w:firstLineChars="200"/>
        <w:rPr>
          <w:rFonts w:hint="eastAsia" w:ascii="宋体" w:hAnsi="宋体" w:eastAsia="仿宋_GB2312"/>
          <w:sz w:val="32"/>
        </w:rPr>
      </w:pPr>
      <w:r>
        <w:rPr>
          <w:rFonts w:hint="eastAsia" w:ascii="楷体_GB2312" w:hAnsi="楷体_GB2312" w:eastAsia="楷体_GB2312" w:cs="楷体_GB2312"/>
          <w:sz w:val="32"/>
        </w:rPr>
        <w:t>（十）乡村振兴驻村专岗2人</w:t>
      </w:r>
    </w:p>
    <w:p>
      <w:pPr>
        <w:ind w:firstLine="640" w:firstLineChars="200"/>
        <w:rPr>
          <w:rFonts w:hint="eastAsia" w:ascii="宋体" w:hAnsi="宋体" w:eastAsia="仿宋_GB2312"/>
          <w:sz w:val="32"/>
        </w:rPr>
      </w:pPr>
      <w:r>
        <w:rPr>
          <w:rFonts w:hint="eastAsia" w:ascii="宋体" w:hAnsi="宋体" w:eastAsia="仿宋_GB2312"/>
          <w:sz w:val="32"/>
        </w:rPr>
        <w:t>1、大专及以上学历，专业不限；</w:t>
      </w:r>
    </w:p>
    <w:p>
      <w:pPr>
        <w:ind w:firstLine="640" w:firstLineChars="200"/>
        <w:rPr>
          <w:rFonts w:hint="eastAsia" w:ascii="宋体" w:hAnsi="宋体" w:eastAsia="仿宋_GB2312"/>
          <w:sz w:val="32"/>
        </w:rPr>
      </w:pPr>
      <w:r>
        <w:rPr>
          <w:rFonts w:hint="eastAsia" w:ascii="宋体" w:hAnsi="宋体" w:eastAsia="仿宋_GB2312"/>
          <w:sz w:val="32"/>
        </w:rPr>
        <w:t>2、工作细致严谨、责任心强，具备良好的沟通协调能力。</w:t>
      </w:r>
    </w:p>
    <w:p>
      <w:pPr>
        <w:ind w:firstLine="640" w:firstLineChars="200"/>
        <w:rPr>
          <w:rFonts w:hint="eastAsia" w:ascii="黑体" w:hAnsi="黑体" w:eastAsia="黑体" w:cs="黑体"/>
          <w:sz w:val="32"/>
        </w:rPr>
      </w:pPr>
      <w:r>
        <w:rPr>
          <w:rFonts w:hint="eastAsia" w:ascii="黑体" w:hAnsi="黑体" w:eastAsia="黑体" w:cs="黑体"/>
          <w:sz w:val="32"/>
        </w:rPr>
        <w:t>二、招聘程序</w:t>
      </w:r>
    </w:p>
    <w:p>
      <w:pPr>
        <w:ind w:firstLine="640" w:firstLineChars="200"/>
        <w:rPr>
          <w:rFonts w:hint="eastAsia" w:ascii="宋体" w:hAnsi="宋体" w:eastAsia="仿宋_GB2312"/>
          <w:sz w:val="32"/>
        </w:rPr>
      </w:pPr>
      <w:r>
        <w:rPr>
          <w:rFonts w:hint="eastAsia" w:ascii="宋体" w:hAnsi="宋体" w:eastAsia="仿宋_GB2312"/>
          <w:sz w:val="32"/>
        </w:rPr>
        <w:t>招聘工作按照报名、资格审查、笔试、面试、公示、试用、聘用等程序进行。试用期为3个月，试用合格后，签订劳动合同，实行两年一聘制。</w:t>
      </w:r>
    </w:p>
    <w:p>
      <w:pPr>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（一）报名</w:t>
      </w:r>
    </w:p>
    <w:p>
      <w:pPr>
        <w:ind w:firstLine="640" w:firstLineChars="200"/>
        <w:rPr>
          <w:rFonts w:hint="eastAsia" w:ascii="宋体" w:hAnsi="宋体" w:eastAsia="仿宋_GB2312"/>
          <w:sz w:val="32"/>
        </w:rPr>
      </w:pPr>
      <w:r>
        <w:rPr>
          <w:rFonts w:hint="eastAsia" w:ascii="宋体" w:hAnsi="宋体" w:eastAsia="仿宋_GB2312"/>
          <w:sz w:val="32"/>
        </w:rPr>
        <w:t>1、报名时间：2022年 6月</w:t>
      </w:r>
      <w:r>
        <w:rPr>
          <w:rFonts w:hint="eastAsia" w:ascii="宋体" w:hAnsi="宋体" w:eastAsia="仿宋_GB2312"/>
          <w:sz w:val="32"/>
          <w:lang w:val="en-US" w:eastAsia="zh-CN"/>
        </w:rPr>
        <w:t>7</w:t>
      </w:r>
      <w:bookmarkStart w:id="0" w:name="_GoBack"/>
      <w:bookmarkEnd w:id="0"/>
      <w:r>
        <w:rPr>
          <w:rFonts w:hint="eastAsia" w:ascii="宋体" w:hAnsi="宋体" w:eastAsia="仿宋_GB2312"/>
          <w:sz w:val="32"/>
        </w:rPr>
        <w:t>日至6 月12 日止。</w:t>
      </w:r>
    </w:p>
    <w:p>
      <w:pPr>
        <w:ind w:firstLine="640" w:firstLineChars="200"/>
        <w:rPr>
          <w:rFonts w:hint="eastAsia" w:ascii="宋体" w:hAnsi="宋体" w:eastAsia="仿宋_GB2312"/>
          <w:sz w:val="32"/>
        </w:rPr>
      </w:pPr>
      <w:r>
        <w:rPr>
          <w:rFonts w:hint="eastAsia" w:ascii="宋体" w:hAnsi="宋体" w:eastAsia="仿宋_GB2312"/>
          <w:sz w:val="32"/>
        </w:rPr>
        <w:t>2、报名方式：有意向者请将报名登记表详见附表，请按附表格式填写）、毕业证书及能证明符合岗位要求的相关材料电子稿以压缩包形式(文件以“姓名+报名材料”命名)发送至兴会人力资源公司邮箱：hcxhrlzy@163.com,同时将以上材料纸质版贴好个人照片在报名登记表上，并送到会昌县商会大厦6楼会昌县兴会人力资源有限公司。</w:t>
      </w:r>
    </w:p>
    <w:p>
      <w:pPr>
        <w:ind w:firstLine="640" w:firstLineChars="200"/>
        <w:rPr>
          <w:rFonts w:hint="default" w:ascii="宋体" w:hAnsi="宋体" w:eastAsia="仿宋_GB2312"/>
          <w:sz w:val="32"/>
          <w:lang w:val="en-US" w:eastAsia="zh-CN"/>
        </w:rPr>
      </w:pPr>
      <w:r>
        <w:rPr>
          <w:rFonts w:hint="eastAsia" w:ascii="宋体" w:hAnsi="宋体" w:eastAsia="仿宋_GB2312"/>
          <w:sz w:val="32"/>
          <w:lang w:eastAsia="zh-CN"/>
        </w:rPr>
        <w:t>（</w:t>
      </w:r>
      <w:r>
        <w:rPr>
          <w:rFonts w:hint="eastAsia" w:ascii="宋体" w:hAnsi="宋体" w:eastAsia="仿宋_GB2312"/>
          <w:sz w:val="32"/>
          <w:lang w:val="en-US" w:eastAsia="zh-CN"/>
        </w:rPr>
        <w:t>二）资格审查贯穿招考工作全过程，审查工作由会昌县兴会人力资源有限公司根据岗位要求的资格条件在报名结束后集中进行，发现不符合条件的报考人员，取消考试资格。此次招考不受开考比例限制。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仿宋_GB2312" w:cstheme="minorBidi"/>
          <w:kern w:val="2"/>
          <w:sz w:val="32"/>
          <w:szCs w:val="24"/>
          <w:lang w:val="en-US" w:eastAsia="zh-CN" w:bidi="ar-SA"/>
        </w:rPr>
      </w:pPr>
      <w:r>
        <w:rPr>
          <w:rFonts w:hint="eastAsia" w:ascii="宋体" w:hAnsi="宋体" w:eastAsia="仿宋_GB2312" w:cstheme="minorBidi"/>
          <w:kern w:val="2"/>
          <w:sz w:val="32"/>
          <w:szCs w:val="24"/>
          <w:lang w:val="en-US" w:eastAsia="zh-CN" w:bidi="ar-SA"/>
        </w:rPr>
        <w:t>（三）笔试、面试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default" w:ascii="宋体" w:hAnsi="宋体" w:eastAsia="仿宋_GB2312" w:cstheme="minorBidi"/>
          <w:kern w:val="2"/>
          <w:sz w:val="32"/>
          <w:szCs w:val="24"/>
          <w:lang w:val="en-US" w:eastAsia="zh-CN" w:bidi="ar-SA"/>
        </w:rPr>
      </w:pPr>
      <w:r>
        <w:rPr>
          <w:rFonts w:hint="eastAsia" w:ascii="宋体" w:hAnsi="宋体" w:eastAsia="仿宋_GB2312" w:cstheme="minorBidi"/>
          <w:kern w:val="2"/>
          <w:sz w:val="32"/>
          <w:szCs w:val="24"/>
          <w:lang w:val="en-US" w:eastAsia="zh-CN" w:bidi="ar-SA"/>
        </w:rPr>
        <w:t>由会昌县兴会人力资源有限公司根据报名人员提供的相关材料，进行真实性考察和比选，确定笔试人员后以邮件及电话形式通知报名人员进行笔试，笔试通过后，面试时间及地点将另行通知。注：园区运维及乡村振兴驻村专岗采用面试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仿宋_GB2312" w:cstheme="minorBidi"/>
          <w:kern w:val="2"/>
          <w:sz w:val="32"/>
          <w:szCs w:val="24"/>
          <w:lang w:val="en-US" w:eastAsia="zh-CN" w:bidi="ar-SA"/>
        </w:rPr>
      </w:pPr>
      <w:r>
        <w:rPr>
          <w:rFonts w:hint="eastAsia" w:ascii="宋体" w:hAnsi="宋体" w:eastAsia="仿宋_GB2312" w:cstheme="minorBidi"/>
          <w:kern w:val="2"/>
          <w:sz w:val="32"/>
          <w:szCs w:val="24"/>
          <w:lang w:val="en-US" w:eastAsia="zh-CN" w:bidi="ar-SA"/>
        </w:rPr>
        <w:t>（四）公示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仿宋_GB2312" w:cstheme="minorBidi"/>
          <w:kern w:val="2"/>
          <w:sz w:val="32"/>
          <w:szCs w:val="24"/>
          <w:lang w:val="en-US" w:eastAsia="zh-CN" w:bidi="ar-SA"/>
        </w:rPr>
      </w:pPr>
      <w:r>
        <w:rPr>
          <w:rFonts w:hint="eastAsia" w:ascii="宋体" w:hAnsi="宋体" w:eastAsia="仿宋_GB2312" w:cstheme="minorBidi"/>
          <w:kern w:val="2"/>
          <w:sz w:val="32"/>
          <w:szCs w:val="24"/>
          <w:lang w:val="en-US" w:eastAsia="zh-CN" w:bidi="ar-SA"/>
        </w:rPr>
        <w:t>笔试、面试成绩合格者，按综合成绩（笔试、面试各占总成绩的50%，</w:t>
      </w:r>
      <w:r>
        <w:rPr>
          <w:rFonts w:hint="eastAsia" w:ascii="宋体" w:hAnsi="宋体" w:eastAsia="仿宋_GB2312"/>
          <w:sz w:val="32"/>
        </w:rPr>
        <w:t>中共党员和预备党员在同等分数条件下优先录取</w:t>
      </w:r>
      <w:r>
        <w:rPr>
          <w:rFonts w:hint="eastAsia" w:ascii="宋体" w:hAnsi="宋体" w:eastAsia="仿宋_GB2312" w:cstheme="minorBidi"/>
          <w:kern w:val="2"/>
          <w:sz w:val="32"/>
          <w:szCs w:val="24"/>
          <w:lang w:val="en-US" w:eastAsia="zh-CN" w:bidi="ar-SA"/>
        </w:rPr>
        <w:t>）排名确定拟聘用人员后按程序进行公示，公示时间为3天。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仿宋_GB2312" w:cstheme="minorBidi"/>
          <w:kern w:val="2"/>
          <w:sz w:val="32"/>
          <w:szCs w:val="24"/>
          <w:lang w:val="en-US" w:eastAsia="zh-CN" w:bidi="ar-SA"/>
        </w:rPr>
      </w:pPr>
      <w:r>
        <w:rPr>
          <w:rFonts w:hint="eastAsia" w:ascii="宋体" w:hAnsi="宋体" w:eastAsia="仿宋_GB2312" w:cstheme="minorBidi"/>
          <w:kern w:val="2"/>
          <w:sz w:val="32"/>
          <w:szCs w:val="24"/>
          <w:lang w:val="en-US" w:eastAsia="zh-CN" w:bidi="ar-SA"/>
        </w:rPr>
        <w:t>（五）体检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645"/>
        <w:jc w:val="both"/>
        <w:rPr>
          <w:rFonts w:hint="eastAsia" w:ascii="宋体" w:hAnsi="宋体" w:eastAsia="仿宋_GB2312" w:cstheme="minorBidi"/>
          <w:kern w:val="2"/>
          <w:sz w:val="32"/>
          <w:szCs w:val="24"/>
          <w:lang w:val="en-US" w:eastAsia="zh-CN" w:bidi="ar-SA"/>
        </w:rPr>
      </w:pPr>
      <w:r>
        <w:rPr>
          <w:rFonts w:hint="eastAsia" w:ascii="宋体" w:hAnsi="宋体" w:eastAsia="仿宋_GB2312" w:cstheme="minorBidi"/>
          <w:kern w:val="2"/>
          <w:sz w:val="32"/>
          <w:szCs w:val="24"/>
          <w:lang w:val="en-US" w:eastAsia="zh-CN" w:bidi="ar-SA"/>
        </w:rPr>
        <w:t>公示无异议后，入围人员进行体检，身体状况符合要求的正式录用。</w:t>
      </w:r>
    </w:p>
    <w:p>
      <w:pPr>
        <w:ind w:firstLine="640" w:firstLineChars="200"/>
        <w:rPr>
          <w:rFonts w:hint="eastAsia" w:ascii="楷体_GB2312" w:hAnsi="楷体_GB2312" w:eastAsia="楷体_GB2312" w:cs="楷体_GB2312"/>
          <w:sz w:val="32"/>
        </w:rPr>
      </w:pPr>
      <w:r>
        <w:rPr>
          <w:rFonts w:hint="eastAsia" w:ascii="楷体_GB2312" w:hAnsi="楷体_GB2312" w:eastAsia="楷体_GB2312" w:cs="楷体_GB2312"/>
          <w:sz w:val="32"/>
        </w:rPr>
        <w:t>（</w:t>
      </w:r>
      <w:r>
        <w:rPr>
          <w:rFonts w:hint="eastAsia" w:ascii="楷体_GB2312" w:hAnsi="楷体_GB2312" w:eastAsia="楷体_GB2312" w:cs="楷体_GB2312"/>
          <w:sz w:val="32"/>
          <w:lang w:val="en-US" w:eastAsia="zh-CN"/>
        </w:rPr>
        <w:t>六</w:t>
      </w:r>
      <w:r>
        <w:rPr>
          <w:rFonts w:hint="eastAsia" w:ascii="楷体_GB2312" w:hAnsi="楷体_GB2312" w:eastAsia="楷体_GB2312" w:cs="楷体_GB2312"/>
          <w:sz w:val="32"/>
        </w:rPr>
        <w:t>）公司福利</w:t>
      </w:r>
    </w:p>
    <w:p>
      <w:pPr>
        <w:ind w:firstLine="640" w:firstLineChars="200"/>
        <w:rPr>
          <w:rFonts w:hint="eastAsia" w:ascii="宋体" w:hAnsi="宋体" w:eastAsia="仿宋_GB2312"/>
          <w:sz w:val="32"/>
        </w:rPr>
      </w:pPr>
      <w:r>
        <w:rPr>
          <w:rFonts w:hint="eastAsia" w:ascii="宋体" w:hAnsi="宋体" w:eastAsia="仿宋_GB2312"/>
          <w:sz w:val="32"/>
        </w:rPr>
        <w:t>1、薪资参照集团薪酬制度，具体薪资面议</w:t>
      </w:r>
    </w:p>
    <w:p>
      <w:pPr>
        <w:ind w:firstLine="640" w:firstLineChars="200"/>
        <w:rPr>
          <w:rFonts w:hint="eastAsia" w:ascii="宋体" w:hAnsi="宋体" w:eastAsia="仿宋_GB2312"/>
          <w:sz w:val="32"/>
        </w:rPr>
      </w:pPr>
      <w:r>
        <w:rPr>
          <w:rFonts w:hint="eastAsia" w:ascii="宋体" w:hAnsi="宋体" w:eastAsia="仿宋_GB2312"/>
          <w:sz w:val="32"/>
        </w:rPr>
        <w:t>2、职工福利参照集团标准。</w:t>
      </w:r>
    </w:p>
    <w:p>
      <w:pPr>
        <w:ind w:firstLine="640" w:firstLineChars="200"/>
        <w:rPr>
          <w:rFonts w:hint="eastAsia" w:ascii="宋体" w:hAnsi="宋体" w:eastAsia="仿宋_GB2312"/>
          <w:sz w:val="32"/>
        </w:rPr>
      </w:pPr>
      <w:r>
        <w:rPr>
          <w:rFonts w:hint="eastAsia" w:ascii="宋体" w:hAnsi="宋体" w:eastAsia="仿宋_GB2312"/>
          <w:sz w:val="32"/>
        </w:rPr>
        <w:t>3、出差正常享受差旅补助。</w:t>
      </w:r>
    </w:p>
    <w:p>
      <w:pPr>
        <w:ind w:firstLine="640" w:firstLineChars="200"/>
        <w:rPr>
          <w:rFonts w:hint="eastAsia" w:ascii="宋体" w:hAnsi="宋体" w:eastAsia="仿宋_GB2312"/>
          <w:sz w:val="32"/>
        </w:rPr>
      </w:pPr>
      <w:r>
        <w:rPr>
          <w:rFonts w:hint="eastAsia" w:ascii="宋体" w:hAnsi="宋体" w:eastAsia="仿宋_GB2312"/>
          <w:sz w:val="32"/>
        </w:rPr>
        <w:t>报名地址：会昌县兴会人力资源有限公司</w:t>
      </w:r>
    </w:p>
    <w:p>
      <w:pPr>
        <w:ind w:firstLine="640" w:firstLineChars="200"/>
        <w:rPr>
          <w:rFonts w:hint="eastAsia" w:ascii="宋体" w:hAnsi="宋体" w:eastAsia="仿宋_GB2312"/>
          <w:sz w:val="32"/>
        </w:rPr>
      </w:pPr>
      <w:r>
        <w:rPr>
          <w:rFonts w:hint="eastAsia" w:ascii="宋体" w:hAnsi="宋体" w:eastAsia="仿宋_GB2312"/>
          <w:sz w:val="32"/>
        </w:rPr>
        <w:t>会昌县月亮湾商会大厦6楼</w:t>
      </w:r>
    </w:p>
    <w:p>
      <w:pPr>
        <w:ind w:firstLine="640" w:firstLineChars="200"/>
        <w:rPr>
          <w:rFonts w:hint="eastAsia" w:ascii="宋体" w:hAnsi="宋体" w:eastAsia="仿宋_GB2312"/>
          <w:sz w:val="32"/>
        </w:rPr>
      </w:pPr>
      <w:r>
        <w:rPr>
          <w:rFonts w:hint="eastAsia" w:ascii="宋体" w:hAnsi="宋体" w:eastAsia="仿宋_GB2312"/>
          <w:sz w:val="32"/>
        </w:rPr>
        <w:t>联系方式：刘</w:t>
      </w:r>
      <w:r>
        <w:rPr>
          <w:rFonts w:hint="eastAsia" w:ascii="宋体" w:hAnsi="宋体" w:eastAsia="仿宋_GB2312"/>
          <w:sz w:val="32"/>
          <w:lang w:val="en-US" w:eastAsia="zh-CN"/>
        </w:rPr>
        <w:t>女士</w:t>
      </w:r>
      <w:r>
        <w:rPr>
          <w:rFonts w:hint="eastAsia" w:ascii="宋体" w:hAnsi="宋体" w:eastAsia="仿宋_GB2312"/>
          <w:sz w:val="32"/>
        </w:rPr>
        <w:t>，15979761157；</w:t>
      </w:r>
    </w:p>
    <w:p>
      <w:pPr>
        <w:rPr>
          <w:rFonts w:hint="eastAsia" w:ascii="宋体" w:hAnsi="宋体" w:eastAsia="仿宋_GB2312"/>
          <w:sz w:val="32"/>
        </w:rPr>
      </w:pPr>
    </w:p>
    <w:p>
      <w:pPr>
        <w:ind w:firstLine="640" w:firstLineChars="200"/>
        <w:rPr>
          <w:rFonts w:hint="eastAsia" w:ascii="宋体" w:hAnsi="宋体" w:eastAsia="仿宋_GB2312"/>
          <w:sz w:val="32"/>
        </w:rPr>
      </w:pPr>
      <w:r>
        <w:rPr>
          <w:rFonts w:hint="eastAsia" w:ascii="宋体" w:hAnsi="宋体" w:eastAsia="仿宋_GB2312"/>
          <w:sz w:val="32"/>
        </w:rPr>
        <w:t>附件：报名登记表</w:t>
      </w:r>
    </w:p>
    <w:p>
      <w:pPr>
        <w:rPr>
          <w:rFonts w:ascii="宋体" w:hAnsi="宋体" w:eastAsia="仿宋_GB2312"/>
          <w:sz w:val="32"/>
        </w:rPr>
      </w:pPr>
    </w:p>
    <w:p>
      <w:pPr>
        <w:rPr>
          <w:rFonts w:hint="eastAsia" w:ascii="宋体" w:hAnsi="宋体" w:eastAsia="仿宋_GB2312"/>
          <w:sz w:val="32"/>
          <w:lang w:val="en-US" w:eastAsia="zh-CN"/>
        </w:rPr>
      </w:pPr>
      <w:r>
        <w:rPr>
          <w:rFonts w:hint="eastAsia" w:ascii="宋体" w:hAnsi="宋体" w:eastAsia="仿宋_GB2312"/>
          <w:sz w:val="32"/>
          <w:lang w:val="en-US" w:eastAsia="zh-CN"/>
        </w:rPr>
        <w:t>附：</w:t>
      </w:r>
    </w:p>
    <w:p>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报名登记表</w:t>
      </w:r>
    </w:p>
    <w:p>
      <w:pPr>
        <w:jc w:val="left"/>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报选岗位：</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945"/>
        <w:gridCol w:w="810"/>
        <w:gridCol w:w="780"/>
        <w:gridCol w:w="1200"/>
        <w:gridCol w:w="735"/>
        <w:gridCol w:w="1440"/>
        <w:gridCol w:w="1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755" w:type="dxa"/>
            <w:gridSpan w:val="2"/>
            <w:vAlign w:val="center"/>
          </w:tcPr>
          <w:p>
            <w:pPr>
              <w:jc w:val="center"/>
              <w:rPr>
                <w:rFonts w:hint="default" w:ascii="宋体" w:hAnsi="宋体" w:eastAsia="宋体" w:cs="宋体"/>
                <w:sz w:val="21"/>
                <w:szCs w:val="21"/>
                <w:vertAlign w:val="baseline"/>
                <w:lang w:val="en-US" w:eastAsia="zh-CN"/>
              </w:rPr>
            </w:pPr>
          </w:p>
        </w:tc>
        <w:tc>
          <w:tcPr>
            <w:tcW w:w="78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性别</w:t>
            </w:r>
          </w:p>
        </w:tc>
        <w:tc>
          <w:tcPr>
            <w:tcW w:w="1200" w:type="dxa"/>
            <w:vAlign w:val="center"/>
          </w:tcPr>
          <w:p>
            <w:pPr>
              <w:jc w:val="center"/>
              <w:rPr>
                <w:rFonts w:hint="default" w:ascii="宋体" w:hAnsi="宋体" w:eastAsia="宋体" w:cs="宋体"/>
                <w:sz w:val="21"/>
                <w:szCs w:val="21"/>
                <w:vertAlign w:val="baseline"/>
                <w:lang w:val="en-US" w:eastAsia="zh-CN"/>
              </w:rPr>
            </w:pPr>
          </w:p>
        </w:tc>
        <w:tc>
          <w:tcPr>
            <w:tcW w:w="735"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出生日期</w:t>
            </w:r>
          </w:p>
        </w:tc>
        <w:tc>
          <w:tcPr>
            <w:tcW w:w="1440" w:type="dxa"/>
            <w:vAlign w:val="center"/>
          </w:tcPr>
          <w:p>
            <w:pPr>
              <w:jc w:val="center"/>
              <w:rPr>
                <w:rFonts w:hint="default" w:ascii="宋体" w:hAnsi="宋体" w:eastAsia="宋体" w:cs="宋体"/>
                <w:sz w:val="21"/>
                <w:szCs w:val="21"/>
                <w:vertAlign w:val="baseline"/>
                <w:lang w:val="en-US" w:eastAsia="zh-CN"/>
              </w:rPr>
            </w:pPr>
          </w:p>
        </w:tc>
        <w:tc>
          <w:tcPr>
            <w:tcW w:w="1801" w:type="dxa"/>
            <w:vMerge w:val="restart"/>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民族</w:t>
            </w:r>
          </w:p>
        </w:tc>
        <w:tc>
          <w:tcPr>
            <w:tcW w:w="1755" w:type="dxa"/>
            <w:gridSpan w:val="2"/>
            <w:vAlign w:val="center"/>
          </w:tcPr>
          <w:p>
            <w:pPr>
              <w:jc w:val="center"/>
              <w:rPr>
                <w:rFonts w:hint="default" w:ascii="宋体" w:hAnsi="宋体" w:eastAsia="宋体" w:cs="宋体"/>
                <w:sz w:val="21"/>
                <w:szCs w:val="21"/>
                <w:vertAlign w:val="baseline"/>
                <w:lang w:val="en-US" w:eastAsia="zh-CN"/>
              </w:rPr>
            </w:pPr>
          </w:p>
        </w:tc>
        <w:tc>
          <w:tcPr>
            <w:tcW w:w="78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籍贯</w:t>
            </w:r>
          </w:p>
        </w:tc>
        <w:tc>
          <w:tcPr>
            <w:tcW w:w="1200" w:type="dxa"/>
            <w:vAlign w:val="center"/>
          </w:tcPr>
          <w:p>
            <w:pPr>
              <w:jc w:val="center"/>
              <w:rPr>
                <w:rFonts w:hint="default" w:ascii="宋体" w:hAnsi="宋体" w:eastAsia="宋体" w:cs="宋体"/>
                <w:sz w:val="21"/>
                <w:szCs w:val="21"/>
                <w:vertAlign w:val="baseline"/>
                <w:lang w:val="en-US" w:eastAsia="zh-CN"/>
              </w:rPr>
            </w:pPr>
          </w:p>
        </w:tc>
        <w:tc>
          <w:tcPr>
            <w:tcW w:w="735"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出生地</w:t>
            </w:r>
          </w:p>
        </w:tc>
        <w:tc>
          <w:tcPr>
            <w:tcW w:w="1440" w:type="dxa"/>
            <w:vAlign w:val="center"/>
          </w:tcPr>
          <w:p>
            <w:pPr>
              <w:jc w:val="center"/>
              <w:rPr>
                <w:rFonts w:hint="default" w:ascii="宋体" w:hAnsi="宋体" w:eastAsia="宋体" w:cs="宋体"/>
                <w:sz w:val="21"/>
                <w:szCs w:val="21"/>
                <w:vertAlign w:val="baseline"/>
                <w:lang w:val="en-US" w:eastAsia="zh-CN"/>
              </w:rPr>
            </w:pPr>
          </w:p>
        </w:tc>
        <w:tc>
          <w:tcPr>
            <w:tcW w:w="1801" w:type="dxa"/>
            <w:vMerge w:val="continue"/>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身份证号</w:t>
            </w:r>
          </w:p>
        </w:tc>
        <w:tc>
          <w:tcPr>
            <w:tcW w:w="3735" w:type="dxa"/>
            <w:gridSpan w:val="4"/>
            <w:vAlign w:val="center"/>
          </w:tcPr>
          <w:p>
            <w:pPr>
              <w:jc w:val="center"/>
              <w:rPr>
                <w:rFonts w:hint="default" w:ascii="宋体" w:hAnsi="宋体" w:eastAsia="宋体" w:cs="宋体"/>
                <w:sz w:val="21"/>
                <w:szCs w:val="21"/>
                <w:vertAlign w:val="baseline"/>
                <w:lang w:val="en-US" w:eastAsia="zh-CN"/>
              </w:rPr>
            </w:pPr>
          </w:p>
        </w:tc>
        <w:tc>
          <w:tcPr>
            <w:tcW w:w="735"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首次参加工作时间</w:t>
            </w:r>
          </w:p>
        </w:tc>
        <w:tc>
          <w:tcPr>
            <w:tcW w:w="1440" w:type="dxa"/>
            <w:vAlign w:val="center"/>
          </w:tcPr>
          <w:p>
            <w:pPr>
              <w:jc w:val="center"/>
              <w:rPr>
                <w:rFonts w:hint="default" w:ascii="宋体" w:hAnsi="宋体" w:eastAsia="宋体" w:cs="宋体"/>
                <w:sz w:val="21"/>
                <w:szCs w:val="21"/>
                <w:vertAlign w:val="baseline"/>
                <w:lang w:val="en-US" w:eastAsia="zh-CN"/>
              </w:rPr>
            </w:pPr>
          </w:p>
        </w:tc>
        <w:tc>
          <w:tcPr>
            <w:tcW w:w="1801" w:type="dxa"/>
            <w:vMerge w:val="continue"/>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政治面貌</w:t>
            </w:r>
          </w:p>
        </w:tc>
        <w:tc>
          <w:tcPr>
            <w:tcW w:w="1755" w:type="dxa"/>
            <w:gridSpan w:val="2"/>
            <w:vAlign w:val="center"/>
          </w:tcPr>
          <w:p>
            <w:pPr>
              <w:jc w:val="center"/>
              <w:rPr>
                <w:rFonts w:hint="default" w:ascii="宋体" w:hAnsi="宋体" w:eastAsia="宋体" w:cs="宋体"/>
                <w:sz w:val="21"/>
                <w:szCs w:val="21"/>
                <w:vertAlign w:val="baseline"/>
                <w:lang w:val="en-US" w:eastAsia="zh-CN"/>
              </w:rPr>
            </w:pPr>
          </w:p>
        </w:tc>
        <w:tc>
          <w:tcPr>
            <w:tcW w:w="780"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学历</w:t>
            </w:r>
          </w:p>
        </w:tc>
        <w:tc>
          <w:tcPr>
            <w:tcW w:w="1200" w:type="dxa"/>
            <w:vAlign w:val="center"/>
          </w:tcPr>
          <w:p>
            <w:pPr>
              <w:jc w:val="center"/>
              <w:rPr>
                <w:rFonts w:hint="default" w:ascii="宋体" w:hAnsi="宋体" w:eastAsia="宋体" w:cs="宋体"/>
                <w:sz w:val="21"/>
                <w:szCs w:val="21"/>
                <w:vertAlign w:val="baseline"/>
                <w:lang w:val="en-US" w:eastAsia="zh-CN"/>
              </w:rPr>
            </w:pPr>
          </w:p>
        </w:tc>
        <w:tc>
          <w:tcPr>
            <w:tcW w:w="735"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专业</w:t>
            </w:r>
          </w:p>
        </w:tc>
        <w:tc>
          <w:tcPr>
            <w:tcW w:w="1440" w:type="dxa"/>
            <w:vAlign w:val="center"/>
          </w:tcPr>
          <w:p>
            <w:pPr>
              <w:jc w:val="center"/>
              <w:rPr>
                <w:rFonts w:hint="default" w:ascii="宋体" w:hAnsi="宋体" w:eastAsia="宋体" w:cs="宋体"/>
                <w:sz w:val="21"/>
                <w:szCs w:val="21"/>
                <w:vertAlign w:val="baseline"/>
                <w:lang w:val="en-US" w:eastAsia="zh-CN"/>
              </w:rPr>
            </w:pPr>
          </w:p>
        </w:tc>
        <w:tc>
          <w:tcPr>
            <w:tcW w:w="1801" w:type="dxa"/>
            <w:vMerge w:val="continue"/>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现居住地</w:t>
            </w:r>
          </w:p>
        </w:tc>
        <w:tc>
          <w:tcPr>
            <w:tcW w:w="3735" w:type="dxa"/>
            <w:gridSpan w:val="4"/>
            <w:vAlign w:val="center"/>
          </w:tcPr>
          <w:p>
            <w:pPr>
              <w:jc w:val="center"/>
              <w:rPr>
                <w:rFonts w:hint="default" w:ascii="宋体" w:hAnsi="宋体" w:eastAsia="宋体" w:cs="宋体"/>
                <w:sz w:val="21"/>
                <w:szCs w:val="21"/>
                <w:vertAlign w:val="baseline"/>
                <w:lang w:val="en-US" w:eastAsia="zh-CN"/>
              </w:rPr>
            </w:pPr>
          </w:p>
        </w:tc>
        <w:tc>
          <w:tcPr>
            <w:tcW w:w="735"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联系电话</w:t>
            </w:r>
          </w:p>
        </w:tc>
        <w:tc>
          <w:tcPr>
            <w:tcW w:w="3241" w:type="dxa"/>
            <w:gridSpan w:val="2"/>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5" w:hRule="exact"/>
        </w:trPr>
        <w:tc>
          <w:tcPr>
            <w:tcW w:w="8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取得资质证书情况（含 职称</w:t>
            </w:r>
          </w:p>
        </w:tc>
        <w:tc>
          <w:tcPr>
            <w:tcW w:w="7711" w:type="dxa"/>
            <w:gridSpan w:val="7"/>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5" w:hRule="exact"/>
        </w:trPr>
        <w:tc>
          <w:tcPr>
            <w:tcW w:w="8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受教育情况（自高中起填写）</w:t>
            </w:r>
          </w:p>
        </w:tc>
        <w:tc>
          <w:tcPr>
            <w:tcW w:w="7711" w:type="dxa"/>
            <w:gridSpan w:val="7"/>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exact"/>
        </w:trPr>
        <w:tc>
          <w:tcPr>
            <w:tcW w:w="8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工作经历</w:t>
            </w:r>
          </w:p>
        </w:tc>
        <w:tc>
          <w:tcPr>
            <w:tcW w:w="7711" w:type="dxa"/>
            <w:gridSpan w:val="7"/>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1" w:type="dxa"/>
            <w:vMerge w:val="restart"/>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家庭主要成员</w:t>
            </w:r>
          </w:p>
        </w:tc>
        <w:tc>
          <w:tcPr>
            <w:tcW w:w="945"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关系</w:t>
            </w:r>
          </w:p>
        </w:tc>
        <w:tc>
          <w:tcPr>
            <w:tcW w:w="1590" w:type="dxa"/>
            <w:gridSpan w:val="2"/>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姓名</w:t>
            </w:r>
          </w:p>
        </w:tc>
        <w:tc>
          <w:tcPr>
            <w:tcW w:w="1935" w:type="dxa"/>
            <w:gridSpan w:val="2"/>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政治面貌</w:t>
            </w:r>
          </w:p>
        </w:tc>
        <w:tc>
          <w:tcPr>
            <w:tcW w:w="3241" w:type="dxa"/>
            <w:gridSpan w:val="2"/>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1" w:type="dxa"/>
            <w:vMerge w:val="continue"/>
            <w:vAlign w:val="center"/>
          </w:tcPr>
          <w:p>
            <w:pPr>
              <w:jc w:val="center"/>
              <w:rPr>
                <w:rFonts w:hint="default" w:ascii="宋体" w:hAnsi="宋体" w:eastAsia="宋体" w:cs="宋体"/>
                <w:sz w:val="21"/>
                <w:szCs w:val="21"/>
                <w:vertAlign w:val="baseline"/>
                <w:lang w:val="en-US" w:eastAsia="zh-CN"/>
              </w:rPr>
            </w:pPr>
          </w:p>
        </w:tc>
        <w:tc>
          <w:tcPr>
            <w:tcW w:w="945" w:type="dxa"/>
            <w:vAlign w:val="center"/>
          </w:tcPr>
          <w:p>
            <w:pPr>
              <w:jc w:val="center"/>
              <w:rPr>
                <w:rFonts w:hint="default" w:ascii="宋体" w:hAnsi="宋体" w:eastAsia="宋体" w:cs="宋体"/>
                <w:sz w:val="21"/>
                <w:szCs w:val="21"/>
                <w:vertAlign w:val="baseline"/>
                <w:lang w:val="en-US" w:eastAsia="zh-CN"/>
              </w:rPr>
            </w:pPr>
          </w:p>
        </w:tc>
        <w:tc>
          <w:tcPr>
            <w:tcW w:w="1590" w:type="dxa"/>
            <w:gridSpan w:val="2"/>
            <w:vAlign w:val="center"/>
          </w:tcPr>
          <w:p>
            <w:pPr>
              <w:jc w:val="center"/>
              <w:rPr>
                <w:rFonts w:hint="default" w:ascii="宋体" w:hAnsi="宋体" w:eastAsia="宋体" w:cs="宋体"/>
                <w:sz w:val="21"/>
                <w:szCs w:val="21"/>
                <w:vertAlign w:val="baseline"/>
                <w:lang w:val="en-US" w:eastAsia="zh-CN"/>
              </w:rPr>
            </w:pPr>
          </w:p>
        </w:tc>
        <w:tc>
          <w:tcPr>
            <w:tcW w:w="1935" w:type="dxa"/>
            <w:gridSpan w:val="2"/>
            <w:vAlign w:val="center"/>
          </w:tcPr>
          <w:p>
            <w:pPr>
              <w:jc w:val="center"/>
              <w:rPr>
                <w:rFonts w:hint="default" w:ascii="宋体" w:hAnsi="宋体" w:eastAsia="宋体" w:cs="宋体"/>
                <w:sz w:val="21"/>
                <w:szCs w:val="21"/>
                <w:vertAlign w:val="baseline"/>
                <w:lang w:val="en-US" w:eastAsia="zh-CN"/>
              </w:rPr>
            </w:pPr>
          </w:p>
        </w:tc>
        <w:tc>
          <w:tcPr>
            <w:tcW w:w="3241" w:type="dxa"/>
            <w:gridSpan w:val="2"/>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1" w:type="dxa"/>
            <w:vMerge w:val="continue"/>
            <w:vAlign w:val="center"/>
          </w:tcPr>
          <w:p>
            <w:pPr>
              <w:jc w:val="center"/>
              <w:rPr>
                <w:rFonts w:hint="default" w:ascii="宋体" w:hAnsi="宋体" w:eastAsia="宋体" w:cs="宋体"/>
                <w:sz w:val="21"/>
                <w:szCs w:val="21"/>
                <w:vertAlign w:val="baseline"/>
                <w:lang w:val="en-US" w:eastAsia="zh-CN"/>
              </w:rPr>
            </w:pPr>
          </w:p>
        </w:tc>
        <w:tc>
          <w:tcPr>
            <w:tcW w:w="945" w:type="dxa"/>
            <w:vAlign w:val="center"/>
          </w:tcPr>
          <w:p>
            <w:pPr>
              <w:jc w:val="center"/>
              <w:rPr>
                <w:rFonts w:hint="default" w:ascii="宋体" w:hAnsi="宋体" w:eastAsia="宋体" w:cs="宋体"/>
                <w:sz w:val="21"/>
                <w:szCs w:val="21"/>
                <w:vertAlign w:val="baseline"/>
                <w:lang w:val="en-US" w:eastAsia="zh-CN"/>
              </w:rPr>
            </w:pPr>
          </w:p>
        </w:tc>
        <w:tc>
          <w:tcPr>
            <w:tcW w:w="1590" w:type="dxa"/>
            <w:gridSpan w:val="2"/>
            <w:vAlign w:val="center"/>
          </w:tcPr>
          <w:p>
            <w:pPr>
              <w:jc w:val="center"/>
              <w:rPr>
                <w:rFonts w:hint="default" w:ascii="宋体" w:hAnsi="宋体" w:eastAsia="宋体" w:cs="宋体"/>
                <w:sz w:val="21"/>
                <w:szCs w:val="21"/>
                <w:vertAlign w:val="baseline"/>
                <w:lang w:val="en-US" w:eastAsia="zh-CN"/>
              </w:rPr>
            </w:pPr>
          </w:p>
        </w:tc>
        <w:tc>
          <w:tcPr>
            <w:tcW w:w="1935" w:type="dxa"/>
            <w:gridSpan w:val="2"/>
            <w:vAlign w:val="center"/>
          </w:tcPr>
          <w:p>
            <w:pPr>
              <w:jc w:val="center"/>
              <w:rPr>
                <w:rFonts w:hint="default" w:ascii="宋体" w:hAnsi="宋体" w:eastAsia="宋体" w:cs="宋体"/>
                <w:sz w:val="21"/>
                <w:szCs w:val="21"/>
                <w:vertAlign w:val="baseline"/>
                <w:lang w:val="en-US" w:eastAsia="zh-CN"/>
              </w:rPr>
            </w:pPr>
          </w:p>
        </w:tc>
        <w:tc>
          <w:tcPr>
            <w:tcW w:w="3241" w:type="dxa"/>
            <w:gridSpan w:val="2"/>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1" w:type="dxa"/>
            <w:vMerge w:val="continue"/>
            <w:vAlign w:val="center"/>
          </w:tcPr>
          <w:p>
            <w:pPr>
              <w:jc w:val="center"/>
              <w:rPr>
                <w:rFonts w:hint="default" w:ascii="宋体" w:hAnsi="宋体" w:eastAsia="宋体" w:cs="宋体"/>
                <w:sz w:val="21"/>
                <w:szCs w:val="21"/>
                <w:vertAlign w:val="baseline"/>
                <w:lang w:val="en-US" w:eastAsia="zh-CN"/>
              </w:rPr>
            </w:pPr>
          </w:p>
        </w:tc>
        <w:tc>
          <w:tcPr>
            <w:tcW w:w="945" w:type="dxa"/>
            <w:vAlign w:val="center"/>
          </w:tcPr>
          <w:p>
            <w:pPr>
              <w:jc w:val="center"/>
              <w:rPr>
                <w:rFonts w:hint="default" w:ascii="宋体" w:hAnsi="宋体" w:eastAsia="宋体" w:cs="宋体"/>
                <w:sz w:val="21"/>
                <w:szCs w:val="21"/>
                <w:vertAlign w:val="baseline"/>
                <w:lang w:val="en-US" w:eastAsia="zh-CN"/>
              </w:rPr>
            </w:pPr>
          </w:p>
        </w:tc>
        <w:tc>
          <w:tcPr>
            <w:tcW w:w="1590" w:type="dxa"/>
            <w:gridSpan w:val="2"/>
            <w:vAlign w:val="center"/>
          </w:tcPr>
          <w:p>
            <w:pPr>
              <w:jc w:val="center"/>
              <w:rPr>
                <w:rFonts w:hint="default" w:ascii="宋体" w:hAnsi="宋体" w:eastAsia="宋体" w:cs="宋体"/>
                <w:sz w:val="21"/>
                <w:szCs w:val="21"/>
                <w:vertAlign w:val="baseline"/>
                <w:lang w:val="en-US" w:eastAsia="zh-CN"/>
              </w:rPr>
            </w:pPr>
          </w:p>
        </w:tc>
        <w:tc>
          <w:tcPr>
            <w:tcW w:w="1935" w:type="dxa"/>
            <w:gridSpan w:val="2"/>
            <w:vAlign w:val="center"/>
          </w:tcPr>
          <w:p>
            <w:pPr>
              <w:jc w:val="center"/>
              <w:rPr>
                <w:rFonts w:hint="default" w:ascii="宋体" w:hAnsi="宋体" w:eastAsia="宋体" w:cs="宋体"/>
                <w:sz w:val="21"/>
                <w:szCs w:val="21"/>
                <w:vertAlign w:val="baseline"/>
                <w:lang w:val="en-US" w:eastAsia="zh-CN"/>
              </w:rPr>
            </w:pPr>
          </w:p>
        </w:tc>
        <w:tc>
          <w:tcPr>
            <w:tcW w:w="3241" w:type="dxa"/>
            <w:gridSpan w:val="2"/>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1" w:type="dxa"/>
            <w:vMerge w:val="continue"/>
            <w:vAlign w:val="center"/>
          </w:tcPr>
          <w:p>
            <w:pPr>
              <w:jc w:val="center"/>
              <w:rPr>
                <w:rFonts w:hint="default" w:ascii="宋体" w:hAnsi="宋体" w:eastAsia="宋体" w:cs="宋体"/>
                <w:sz w:val="21"/>
                <w:szCs w:val="21"/>
                <w:vertAlign w:val="baseline"/>
                <w:lang w:val="en-US" w:eastAsia="zh-CN"/>
              </w:rPr>
            </w:pPr>
          </w:p>
        </w:tc>
        <w:tc>
          <w:tcPr>
            <w:tcW w:w="945" w:type="dxa"/>
            <w:vAlign w:val="center"/>
          </w:tcPr>
          <w:p>
            <w:pPr>
              <w:jc w:val="center"/>
              <w:rPr>
                <w:rFonts w:hint="default" w:ascii="宋体" w:hAnsi="宋体" w:eastAsia="宋体" w:cs="宋体"/>
                <w:sz w:val="21"/>
                <w:szCs w:val="21"/>
                <w:vertAlign w:val="baseline"/>
                <w:lang w:val="en-US" w:eastAsia="zh-CN"/>
              </w:rPr>
            </w:pPr>
          </w:p>
        </w:tc>
        <w:tc>
          <w:tcPr>
            <w:tcW w:w="1590" w:type="dxa"/>
            <w:gridSpan w:val="2"/>
            <w:vAlign w:val="center"/>
          </w:tcPr>
          <w:p>
            <w:pPr>
              <w:jc w:val="center"/>
              <w:rPr>
                <w:rFonts w:hint="default" w:ascii="宋体" w:hAnsi="宋体" w:eastAsia="宋体" w:cs="宋体"/>
                <w:sz w:val="21"/>
                <w:szCs w:val="21"/>
                <w:vertAlign w:val="baseline"/>
                <w:lang w:val="en-US" w:eastAsia="zh-CN"/>
              </w:rPr>
            </w:pPr>
          </w:p>
        </w:tc>
        <w:tc>
          <w:tcPr>
            <w:tcW w:w="1935" w:type="dxa"/>
            <w:gridSpan w:val="2"/>
            <w:vAlign w:val="center"/>
          </w:tcPr>
          <w:p>
            <w:pPr>
              <w:jc w:val="center"/>
              <w:rPr>
                <w:rFonts w:hint="default" w:ascii="宋体" w:hAnsi="宋体" w:eastAsia="宋体" w:cs="宋体"/>
                <w:sz w:val="21"/>
                <w:szCs w:val="21"/>
                <w:vertAlign w:val="baseline"/>
                <w:lang w:val="en-US" w:eastAsia="zh-CN"/>
              </w:rPr>
            </w:pPr>
          </w:p>
        </w:tc>
        <w:tc>
          <w:tcPr>
            <w:tcW w:w="3241" w:type="dxa"/>
            <w:gridSpan w:val="2"/>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exact"/>
        </w:trPr>
        <w:tc>
          <w:tcPr>
            <w:tcW w:w="811" w:type="dxa"/>
            <w:vMerge w:val="continue"/>
            <w:vAlign w:val="center"/>
          </w:tcPr>
          <w:p>
            <w:pPr>
              <w:jc w:val="center"/>
              <w:rPr>
                <w:rFonts w:hint="default" w:ascii="宋体" w:hAnsi="宋体" w:eastAsia="宋体" w:cs="宋体"/>
                <w:sz w:val="21"/>
                <w:szCs w:val="21"/>
                <w:vertAlign w:val="baseline"/>
                <w:lang w:val="en-US" w:eastAsia="zh-CN"/>
              </w:rPr>
            </w:pPr>
          </w:p>
        </w:tc>
        <w:tc>
          <w:tcPr>
            <w:tcW w:w="945" w:type="dxa"/>
            <w:vAlign w:val="center"/>
          </w:tcPr>
          <w:p>
            <w:pPr>
              <w:jc w:val="center"/>
              <w:rPr>
                <w:rFonts w:hint="default" w:ascii="宋体" w:hAnsi="宋体" w:eastAsia="宋体" w:cs="宋体"/>
                <w:sz w:val="21"/>
                <w:szCs w:val="21"/>
                <w:vertAlign w:val="baseline"/>
                <w:lang w:val="en-US" w:eastAsia="zh-CN"/>
              </w:rPr>
            </w:pPr>
          </w:p>
        </w:tc>
        <w:tc>
          <w:tcPr>
            <w:tcW w:w="1590" w:type="dxa"/>
            <w:gridSpan w:val="2"/>
            <w:vAlign w:val="center"/>
          </w:tcPr>
          <w:p>
            <w:pPr>
              <w:jc w:val="center"/>
              <w:rPr>
                <w:rFonts w:hint="default" w:ascii="宋体" w:hAnsi="宋体" w:eastAsia="宋体" w:cs="宋体"/>
                <w:sz w:val="21"/>
                <w:szCs w:val="21"/>
                <w:vertAlign w:val="baseline"/>
                <w:lang w:val="en-US" w:eastAsia="zh-CN"/>
              </w:rPr>
            </w:pPr>
          </w:p>
        </w:tc>
        <w:tc>
          <w:tcPr>
            <w:tcW w:w="1935" w:type="dxa"/>
            <w:gridSpan w:val="2"/>
            <w:vAlign w:val="center"/>
          </w:tcPr>
          <w:p>
            <w:pPr>
              <w:jc w:val="center"/>
              <w:rPr>
                <w:rFonts w:hint="default" w:ascii="宋体" w:hAnsi="宋体" w:eastAsia="宋体" w:cs="宋体"/>
                <w:sz w:val="21"/>
                <w:szCs w:val="21"/>
                <w:vertAlign w:val="baseline"/>
                <w:lang w:val="en-US" w:eastAsia="zh-CN"/>
              </w:rPr>
            </w:pPr>
          </w:p>
        </w:tc>
        <w:tc>
          <w:tcPr>
            <w:tcW w:w="3241" w:type="dxa"/>
            <w:gridSpan w:val="2"/>
            <w:vAlign w:val="center"/>
          </w:tcPr>
          <w:p>
            <w:pPr>
              <w:jc w:val="center"/>
              <w:rPr>
                <w:rFonts w:hint="default" w:ascii="宋体" w:hAnsi="宋体" w:eastAsia="宋体" w:cs="宋体"/>
                <w:sz w:val="21"/>
                <w:szCs w:val="21"/>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5" w:hRule="exact"/>
        </w:trPr>
        <w:tc>
          <w:tcPr>
            <w:tcW w:w="811" w:type="dxa"/>
            <w:vAlign w:val="center"/>
          </w:tcPr>
          <w:p>
            <w:pPr>
              <w:jc w:val="center"/>
              <w:rPr>
                <w:rFonts w:hint="default" w:ascii="宋体" w:hAnsi="宋体" w:eastAsia="宋体" w:cs="宋体"/>
                <w:sz w:val="21"/>
                <w:szCs w:val="21"/>
                <w:vertAlign w:val="baseline"/>
                <w:lang w:val="en-US" w:eastAsia="zh-CN"/>
              </w:rPr>
            </w:pPr>
            <w:r>
              <w:rPr>
                <w:rFonts w:hint="eastAsia" w:ascii="宋体" w:hAnsi="宋体" w:eastAsia="宋体" w:cs="宋体"/>
                <w:sz w:val="21"/>
                <w:szCs w:val="21"/>
                <w:vertAlign w:val="baseline"/>
                <w:lang w:val="en-US" w:eastAsia="zh-CN"/>
              </w:rPr>
              <w:t>备注</w:t>
            </w:r>
          </w:p>
        </w:tc>
        <w:tc>
          <w:tcPr>
            <w:tcW w:w="7711" w:type="dxa"/>
            <w:gridSpan w:val="7"/>
            <w:vAlign w:val="center"/>
          </w:tcPr>
          <w:p>
            <w:pPr>
              <w:jc w:val="center"/>
              <w:rPr>
                <w:rFonts w:hint="default" w:ascii="宋体" w:hAnsi="宋体" w:eastAsia="宋体" w:cs="宋体"/>
                <w:sz w:val="21"/>
                <w:szCs w:val="21"/>
                <w:vertAlign w:val="baseline"/>
                <w:lang w:val="en-US" w:eastAsia="zh-CN"/>
              </w:rPr>
            </w:pPr>
          </w:p>
        </w:tc>
      </w:tr>
    </w:tbl>
    <w:p>
      <w:pPr>
        <w:jc w:val="left"/>
        <w:rPr>
          <w:rFonts w:hint="default" w:ascii="宋体" w:hAnsi="宋体" w:eastAsia="宋体" w:cs="宋体"/>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2010601030101010101"/>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cwMzg4ZGZiNDU0YTFkYjVkM2Y1ZGRlZmMzNDM2NTQifQ=="/>
  </w:docVars>
  <w:rsids>
    <w:rsidRoot w:val="00172A27"/>
    <w:rsid w:val="09536D16"/>
    <w:rsid w:val="0C556BCC"/>
    <w:rsid w:val="18A977A7"/>
    <w:rsid w:val="2AC86788"/>
    <w:rsid w:val="4E6574FC"/>
    <w:rsid w:val="6D7D3E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table" w:styleId="4">
    <w:name w:val="Table Grid"/>
    <w:basedOn w:val="3"/>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2349</Words>
  <Characters>2400</Characters>
  <Lines>0</Lines>
  <Paragraphs>0</Paragraphs>
  <TotalTime>22</TotalTime>
  <ScaleCrop>false</ScaleCrop>
  <LinksUpToDate>false</LinksUpToDate>
  <CharactersWithSpaces>2412</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2022-06-06T03:43:00Z</dcterms:created>
  <dc:creator>Administrator</dc:creator>
  <cp:lastModifiedBy>Administrator</cp:lastModifiedBy>
  <dcterms:modified xsi:type="dcterms:W3CDTF">2022-06-06T07:16:56Z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4B81146F25EA465188DEFE03BF50B979</vt:lpwstr>
  </property>
</Properties>
</file>