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附件1：</w:t>
      </w:r>
    </w:p>
    <w:p>
      <w:pPr>
        <w:pStyle w:val="6"/>
        <w:rPr>
          <w:rFonts w:hint="eastAsia"/>
          <w:color w:val="auto"/>
        </w:rPr>
      </w:pPr>
    </w:p>
    <w:tbl>
      <w:tblPr>
        <w:tblStyle w:val="3"/>
        <w:tblW w:w="1208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080"/>
        <w:gridCol w:w="1080"/>
        <w:gridCol w:w="660"/>
        <w:gridCol w:w="5700"/>
        <w:gridCol w:w="880"/>
        <w:gridCol w:w="100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080" w:type="dxa"/>
            <w:gridSpan w:val="8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44"/>
                <w:szCs w:val="44"/>
              </w:rPr>
              <w:t>定南县2019年事业单位公开招聘工作人员职位表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6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866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学历、职称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年龄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岗位代码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县财政局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基建工程造价决算中心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2"/>
              </w:rPr>
              <w:t>研究生: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 xml:space="preserve">建筑学类（0813）、土木工程类（0814）; 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2"/>
              </w:rPr>
              <w:t>本科: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土木类（0810）、建筑类（0828）、工程造价（120105）、工程管理（120103）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DN001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绩效办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2"/>
              </w:rPr>
              <w:t>研究生: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财政学（020203）、金融学（020204）、工商管理类（1202）;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2"/>
              </w:rPr>
              <w:t>本科: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经济学类（0201）、财政学类（0202）、会计学（120203K）、财务管理（120204）、审计学（120207）、金融学类（0203）、财务会计教育（120213T）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DN002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资产运营管理中心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2"/>
              </w:rPr>
              <w:t>研究生：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财政学（020203）、金融学（020204）、工商管理类（1202）；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2"/>
              </w:rPr>
              <w:t>本科：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经济学类（0201）、财政学类（0202）、会计学（120203K）、财务管理（120204）、审计学（120207）、金融学类（0203）、财务会计教育（120213T）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DN003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5" w:hRule="atLeast"/>
        </w:trPr>
        <w:tc>
          <w:tcPr>
            <w:tcW w:w="6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县住建局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县规划建设管理办公室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2"/>
              </w:rPr>
              <w:t>研究生：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建筑学类（0813）、土木工程类（0814）、城市规划学（0833）、风景园林学（0834）；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2"/>
              </w:rPr>
              <w:t>本科：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土木类（0810）、建筑类（0828）、交通工程（081802）、工程管理（120103）、工程造价（120105）、测绘类（0812）、人文地理与城乡规划（070503）；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2"/>
              </w:rPr>
              <w:t>大专：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测绘地理信息类（5203）、建筑材料检验技术（530702）、建筑材料工程技术（530701）、建筑设计类（5401）、城乡规划与管理类（5402）、土建施工类（5403）、建设工程管理类（5405）、道路桥梁工程技术（600202）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全日制大专及以上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DN004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6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县工业园区管委会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县工业园规划建设所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2"/>
              </w:rPr>
              <w:t>研究生：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建筑学类（0813）、土木工程类（0814）、工业设计工程（085237）；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2"/>
              </w:rPr>
              <w:t>本科：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土木类（0810）、建筑类（0828）、环境设计（130503）、测绘类（0812）、工程造价（120105）、工程管理（120103）、工业设计（080205）、人文地理与城乡规划（070503）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DN005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县工业园区劳动保障所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2"/>
                <w:szCs w:val="22"/>
              </w:rPr>
              <w:t>研究生：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数学类（0701）、经济学类（02）、工商管理类（1202）、统计学（020208）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2"/>
              </w:rPr>
              <w:t>本科：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 xml:space="preserve">经济学（02）、数学类（0701）、统计学类（0712）、工商管理类（1202）；数学教育相关专业（具备初中及以上数学教师资格证）                            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DN006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县工业园区开发经营管理中心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2"/>
              </w:rPr>
              <w:t>研究生：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财政学（020203）、金融学（020204）；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2"/>
              </w:rPr>
              <w:t>本科：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经济学类（0201）、财政学类（0202）、会计学（120203K）、财务管理（120204）、审计学（120207）、农林经济管理（120301）、电子商务（120801）、经济与贸易类（0204）、工商管理类（1202）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DN007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6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县农业农村局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县畜牧兽医局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2"/>
              </w:rPr>
              <w:t>研究生: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畜牧学类（0905）、兽医学类（0906）;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2"/>
              </w:rPr>
              <w:t>本科：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动物生产类（0903）、生物工程类（0830）、动物医学类（0904）、水产类（0906）、生物医学工程类（0826）、生物工程类（0830）；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2"/>
              </w:rPr>
              <w:t>专科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：畜牧业类（5103）、渔业类（5104）、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全日制大专及以上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DN008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6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县植保站</w:t>
            </w: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57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2"/>
              </w:rPr>
              <w:t>研究生：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农学（09）、生物学类（0710）、生态学（0713）、作物学类（0901）、园艺学类（0902）；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2"/>
              </w:rPr>
              <w:t>本科：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植物生产类（0901）、林学类（0905）、草学类（0907）、生物科学类（0710）、林业工程类（0824）、生物工程类（0830）；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2"/>
              </w:rPr>
              <w:t>大专：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农业类（5101）、林业类（5102）、生物技术类（5701）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全日制大专及以上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DN009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</w:trPr>
        <w:tc>
          <w:tcPr>
            <w:tcW w:w="6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县植保站</w:t>
            </w: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57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2"/>
              </w:rPr>
              <w:t>研究生：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2"/>
                <w:szCs w:val="22"/>
              </w:rPr>
              <w:t>电子科学与技术（0809）、信息与通信工程（0810）、机械工程类（0802）、信息与通信工程（0810）、农业工程类（0802）；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2"/>
              </w:rPr>
              <w:t>本科：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2"/>
                <w:szCs w:val="22"/>
              </w:rPr>
              <w:t>自动化类（0808）、电子信息类（0807）、机械类（0802）、农业工程类（0823）；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2"/>
              </w:rPr>
              <w:t>大专：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2"/>
                <w:szCs w:val="22"/>
              </w:rPr>
              <w:t>电子信息类（6101）、机械设计制造类（5601）、机电设备类（5602）、自动化类（5603）、信息安全与管理（610211）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全日制大专及以上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DN010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县农产品质量安全监管站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2"/>
              </w:rPr>
              <w:t>研究生：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农学（09）、财政学（020203）、金融学（020204）、工商管理类（1202）、药学类（1007）、机械工程类（0802）、信息与通信工程（0810）；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2"/>
              </w:rPr>
              <w:t>本科：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药学类（1007）、医学检验技术（101001）、卫生检验与检疫（101007）、农业工程类（0823）、经济学类（0201）、财政学类（0202）、会计学（120203K）、财务管理（120204）、审计学（120207）、自动化类（0808）、电子信息类（0807）、机械类（0802）、旅游管理（120901K）、工商管理类（1202）；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2"/>
              </w:rPr>
              <w:t>大专：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药学类（6203）、医学检验技术（620401）、医学生物技术（620402）、卫生检验和检疫技术（620406）、农业类（5101）、财政税务类（6301）、财务会计类（6303）、经济贸易类（6305）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全日制大专及以上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DN011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2"/>
              </w:rPr>
              <w:t>研究生：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汉语言文字学（050103）、新闻学（050301）、传播学（050302）、广播电视学（050321）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2"/>
              </w:rPr>
              <w:t>本科：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广播电视学（050302）、汉语言国际教育（050103）、新闻学（050301）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DN012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32"/>
              </w:rPr>
              <w:t>合计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16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</w:tbl>
    <w:p>
      <w:pPr>
        <w:pStyle w:val="6"/>
        <w:rPr>
          <w:color w:val="auto"/>
        </w:rPr>
        <w:sectPr>
          <w:pgSz w:w="16838" w:h="11906" w:orient="landscape"/>
          <w:pgMar w:top="1588" w:right="2098" w:bottom="1474" w:left="1985" w:header="851" w:footer="1701" w:gutter="0"/>
          <w:cols w:space="720" w:num="1"/>
          <w:docGrid w:type="lines" w:linePitch="435" w:charSpace="-6554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13379"/>
    <w:rsid w:val="3CC13379"/>
    <w:rsid w:val="5462656E"/>
    <w:rsid w:val="583C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样式1"/>
    <w:basedOn w:val="1"/>
    <w:qFormat/>
    <w:uiPriority w:val="0"/>
    <w:pPr>
      <w:snapToGrid w:val="0"/>
      <w:spacing w:line="600" w:lineRule="atLeast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2019-12-11T09:33:00Z</dcterms:created>
  <dc:creator>只为you守候</dc:creator>
  <cp:lastModifiedBy>只为you守候</cp:lastModifiedBy>
  <dcterms:modified xsi:type="dcterms:W3CDTF">2019-12-12T03:19:28Z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