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9"/>
          <w:rFonts w:hint="eastAsia" w:ascii="Arial" w:hAnsi="Arial" w:cs="Arial"/>
          <w:color w:val="4D4D4D"/>
          <w:sz w:val="24"/>
          <w:szCs w:val="24"/>
        </w:rPr>
        <w:t>招聘岗位及条件 </w:t>
      </w:r>
    </w:p>
    <w:tbl>
      <w:tblPr>
        <w:tblpPr w:vertAnchor="text" w:tblpXSpec="left"/>
        <w:tblW w:w="136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634"/>
        <w:gridCol w:w="1402"/>
        <w:gridCol w:w="1629"/>
        <w:gridCol w:w="3349"/>
        <w:gridCol w:w="36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30" w:hRule="atLeast"/>
          <w:tblCellSpacing w:w="0" w:type="dxa"/>
        </w:trPr>
        <w:tc>
          <w:tcPr>
            <w:tcW w:w="2040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用人单位</w:t>
            </w:r>
          </w:p>
        </w:tc>
        <w:tc>
          <w:tcPr>
            <w:tcW w:w="1634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岗位</w:t>
            </w:r>
          </w:p>
        </w:tc>
        <w:tc>
          <w:tcPr>
            <w:tcW w:w="1402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招聘人数</w:t>
            </w:r>
          </w:p>
        </w:tc>
        <w:tc>
          <w:tcPr>
            <w:tcW w:w="8614" w:type="dxa"/>
            <w:gridSpan w:val="3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140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学历学位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学科专业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04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飞行器学院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专任教师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硕士研究生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飞行技术、飞行器设计与工程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4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音乐学院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专任教师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硕士研究生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音乐学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本科毕业于专业音乐学院，乐器方向，有国际获奖经历者优先。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2040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学工处、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国际教育学院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 </w:t>
            </w:r>
          </w:p>
        </w:tc>
        <w:tc>
          <w:tcPr>
            <w:tcW w:w="1634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辅导员</w:t>
            </w:r>
          </w:p>
        </w:tc>
        <w:tc>
          <w:tcPr>
            <w:tcW w:w="1402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6</w:t>
            </w:r>
          </w:p>
        </w:tc>
        <w:tc>
          <w:tcPr>
            <w:tcW w:w="1629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硕士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英语专业</w:t>
            </w:r>
          </w:p>
        </w:tc>
        <w:tc>
          <w:tcPr>
            <w:tcW w:w="3636" w:type="dxa"/>
            <w:vMerge w:val="restart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招聘男生不少于3人，中共党员，年龄不超过35周岁。国际教育学院1名：男，有从事外教或留学生管理经验者优先；精通汉语和维吾尔语辅导员1名：男，维吾尔族，全日制本科学历。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140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与学校现有学科专业相符</w:t>
            </w:r>
          </w:p>
        </w:tc>
        <w:tc>
          <w:tcPr>
            <w:tcW w:w="3636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717171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04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现代教育技术与信息中心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专业技术岗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硕士研究生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计算机科学与技术、网络工程、网络与信息安全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年龄不超过35周岁。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04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后勤管理处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专业技术岗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硕士研究生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工程造价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年龄不超过40周岁；有工程造价经验者优先。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04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校医院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专业技术岗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全日制本科及以上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临床医学专业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年龄不超过35周岁；持有有效的医师执业证书和医师资格证书。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04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校医院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专业技术岗</w:t>
            </w:r>
          </w:p>
        </w:tc>
        <w:tc>
          <w:tcPr>
            <w:tcW w:w="1402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本科及以上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医学影像学专业</w:t>
            </w:r>
          </w:p>
        </w:tc>
        <w:tc>
          <w:tcPr>
            <w:tcW w:w="363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年龄不超过40周岁；持有有效的医师执业证书和放射科上岗证书。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690" w:type="dxa"/>
            <w:gridSpan w:val="6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以上所要求学历学位、年龄计算截止时间为2017年7月31日。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674" w:type="dxa"/>
            <w:gridSpan w:val="2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合计</w:t>
            </w:r>
          </w:p>
        </w:tc>
        <w:tc>
          <w:tcPr>
            <w:tcW w:w="10016" w:type="dxa"/>
            <w:gridSpan w:val="4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Arial" w:hAnsi="Arial" w:cs="Arial"/>
                <w:color w:val="717171"/>
                <w:sz w:val="18"/>
                <w:szCs w:val="18"/>
              </w:rPr>
              <w:t>12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Arial" w:hAnsi="Arial" w:cs="Arial"/>
          <w:color w:val="4D4D4D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60" w:lineRule="atLeast"/>
        <w:jc w:val="left"/>
      </w:pPr>
      <w:r>
        <w:rPr>
          <w:rStyle w:val="9"/>
          <w:rFonts w:hint="default" w:ascii="Arial" w:hAnsi="Arial" w:cs="Arial"/>
          <w:color w:val="4D4D4D"/>
          <w:sz w:val="24"/>
          <w:szCs w:val="24"/>
        </w:rPr>
        <w:t>　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6842E3"/>
    <w:rsid w:val="0E9A6FE8"/>
    <w:rsid w:val="0EE146B5"/>
    <w:rsid w:val="0F0D7E83"/>
    <w:rsid w:val="0F6D030D"/>
    <w:rsid w:val="0FC03CD3"/>
    <w:rsid w:val="0FCA4698"/>
    <w:rsid w:val="1157640B"/>
    <w:rsid w:val="118C518D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4C06F9"/>
    <w:rsid w:val="1E581044"/>
    <w:rsid w:val="1E625D32"/>
    <w:rsid w:val="1E7105B0"/>
    <w:rsid w:val="1EA20256"/>
    <w:rsid w:val="1EB958AD"/>
    <w:rsid w:val="1EE444AB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5410B3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80562EF"/>
    <w:rsid w:val="28274240"/>
    <w:rsid w:val="2828425D"/>
    <w:rsid w:val="285A0E29"/>
    <w:rsid w:val="288A56D2"/>
    <w:rsid w:val="28FF7F79"/>
    <w:rsid w:val="29800147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E782D39"/>
    <w:rsid w:val="2F233286"/>
    <w:rsid w:val="307E2D02"/>
    <w:rsid w:val="30865B90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BB022E0"/>
    <w:rsid w:val="3C0C4134"/>
    <w:rsid w:val="3C5E6C48"/>
    <w:rsid w:val="3CDA0022"/>
    <w:rsid w:val="3CF729E5"/>
    <w:rsid w:val="3D4F6D2C"/>
    <w:rsid w:val="3D8613D2"/>
    <w:rsid w:val="3DA93382"/>
    <w:rsid w:val="3DAA2826"/>
    <w:rsid w:val="3DFF57B3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2A03A5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C6E33"/>
    <w:rsid w:val="5C3706AA"/>
    <w:rsid w:val="5C6925B3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C0359F"/>
    <w:rsid w:val="6AD300A7"/>
    <w:rsid w:val="6AF501D8"/>
    <w:rsid w:val="6B52146B"/>
    <w:rsid w:val="6B8E6947"/>
    <w:rsid w:val="6C5F6D04"/>
    <w:rsid w:val="6CE16A9D"/>
    <w:rsid w:val="6D5D18CC"/>
    <w:rsid w:val="6D712ED9"/>
    <w:rsid w:val="6DB46B0C"/>
    <w:rsid w:val="6DC14A86"/>
    <w:rsid w:val="6E03688B"/>
    <w:rsid w:val="6E500AD4"/>
    <w:rsid w:val="6E885B36"/>
    <w:rsid w:val="6EB9179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2017-11-14T09:34:55Z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