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A1" w:rsidRPr="00085FA1" w:rsidRDefault="00085FA1" w:rsidP="00085FA1">
      <w:pPr>
        <w:widowControl/>
        <w:shd w:val="clear" w:color="auto" w:fill="FFFFFF"/>
        <w:spacing w:before="100" w:beforeAutospacing="1" w:after="100" w:afterAutospacing="1" w:line="480" w:lineRule="atLeast"/>
        <w:ind w:firstLine="450"/>
        <w:rPr>
          <w:rFonts w:ascii="Verdana" w:eastAsia="宋体" w:hAnsi="Verdana" w:cs="宋体"/>
          <w:color w:val="000000"/>
          <w:kern w:val="0"/>
          <w:szCs w:val="21"/>
        </w:rPr>
      </w:pPr>
      <w:r w:rsidRPr="00085FA1">
        <w:rPr>
          <w:rFonts w:ascii="_5b8b_4f53" w:eastAsia="宋体" w:hAnsi="_5b8b_4f53" w:cs="宋体"/>
          <w:b/>
          <w:bCs/>
          <w:color w:val="000000"/>
          <w:kern w:val="0"/>
          <w:sz w:val="30"/>
          <w:szCs w:val="30"/>
        </w:rPr>
        <w:t> </w:t>
      </w:r>
    </w:p>
    <w:tbl>
      <w:tblPr>
        <w:tblW w:w="880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588"/>
        <w:gridCol w:w="1402"/>
        <w:gridCol w:w="4603"/>
      </w:tblGrid>
      <w:tr w:rsidR="00085FA1" w:rsidRPr="00085FA1" w:rsidTr="00085FA1">
        <w:trPr>
          <w:trHeight w:val="585"/>
        </w:trPr>
        <w:tc>
          <w:tcPr>
            <w:tcW w:w="8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b/>
                <w:bCs/>
                <w:color w:val="000000"/>
                <w:kern w:val="0"/>
                <w:sz w:val="28"/>
                <w:szCs w:val="28"/>
              </w:rPr>
              <w:t>附页：</w:t>
            </w:r>
            <w:r w:rsidRPr="00085FA1">
              <w:rPr>
                <w:rFonts w:ascii="_5b8b_4f53" w:eastAsia="宋体" w:hAnsi="_5b8b_4f53" w:cs="宋体"/>
                <w:b/>
                <w:bCs/>
                <w:color w:val="000000"/>
                <w:kern w:val="0"/>
                <w:sz w:val="28"/>
                <w:szCs w:val="28"/>
              </w:rPr>
              <w:t xml:space="preserve">          </w:t>
            </w:r>
            <w:r w:rsidRPr="00085FA1">
              <w:rPr>
                <w:rFonts w:ascii="_5b8b_4f53" w:eastAsia="宋体" w:hAnsi="_5b8b_4f53" w:cs="宋体"/>
                <w:b/>
                <w:bCs/>
                <w:color w:val="000000"/>
                <w:kern w:val="0"/>
                <w:sz w:val="28"/>
                <w:szCs w:val="28"/>
              </w:rPr>
              <w:t>招聘岗位、名额及基本条件</w:t>
            </w:r>
          </w:p>
        </w:tc>
      </w:tr>
      <w:tr w:rsidR="00085FA1" w:rsidRPr="00085FA1" w:rsidTr="00085FA1">
        <w:trPr>
          <w:trHeight w:val="52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b/>
                <w:bCs/>
                <w:color w:val="000000"/>
                <w:kern w:val="0"/>
                <w:sz w:val="18"/>
                <w:szCs w:val="18"/>
              </w:rPr>
              <w:t>名额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 w:rsidRPr="00085FA1">
              <w:rPr>
                <w:rFonts w:ascii="_5b8b_4f53" w:eastAsia="宋体" w:hAnsi="_5b8b_4f53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85FA1">
              <w:rPr>
                <w:rFonts w:ascii="_5b8b_4f53" w:eastAsia="宋体" w:hAnsi="_5b8b_4f53" w:cs="宋体"/>
                <w:b/>
                <w:bCs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b/>
                <w:bCs/>
                <w:color w:val="000000"/>
                <w:kern w:val="0"/>
                <w:sz w:val="18"/>
                <w:szCs w:val="18"/>
              </w:rPr>
              <w:t>基本条件</w:t>
            </w:r>
          </w:p>
        </w:tc>
      </w:tr>
      <w:tr w:rsidR="00085FA1" w:rsidRPr="00085FA1" w:rsidTr="00085FA1">
        <w:trPr>
          <w:trHeight w:val="52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急诊内科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46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周岁及以下，取得执业医师资格，硕士学历优先考虑，专业要求临床医学、内科学或外科学。</w:t>
            </w:r>
          </w:p>
        </w:tc>
      </w:tr>
      <w:tr w:rsidR="00085FA1" w:rsidRPr="00085FA1" w:rsidTr="00085FA1">
        <w:trPr>
          <w:trHeight w:val="780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普外医师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全日制硕士及以上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35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周岁及以下，取得外科执业医师资格，专业要求肝胆或腔镜方向。</w:t>
            </w:r>
          </w:p>
        </w:tc>
      </w:tr>
      <w:tr w:rsidR="00085FA1" w:rsidRPr="00085FA1" w:rsidTr="00085FA1">
        <w:trPr>
          <w:trHeight w:val="82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普外医师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周岁及以下，取得外科执业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br/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医师资格，已完成规培，专业要求临床医学。</w:t>
            </w:r>
          </w:p>
        </w:tc>
      </w:tr>
      <w:tr w:rsidR="00085FA1" w:rsidRPr="00085FA1" w:rsidTr="00085FA1">
        <w:trPr>
          <w:trHeight w:val="810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骨科医师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全日制硕士及以上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35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周岁及以下，取得外科执业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br/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医师资格，专业要求外科学（创伤）。</w:t>
            </w:r>
          </w:p>
        </w:tc>
      </w:tr>
      <w:tr w:rsidR="00085FA1" w:rsidRPr="00085FA1" w:rsidTr="00085FA1">
        <w:trPr>
          <w:trHeight w:val="52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骨科医师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全日制硕士及以上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36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周岁及以下，取得外科执业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br/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医师资格，专业外科学（脊柱）。</w:t>
            </w:r>
          </w:p>
        </w:tc>
      </w:tr>
      <w:tr w:rsidR="00085FA1" w:rsidRPr="00085FA1" w:rsidTr="00085FA1">
        <w:trPr>
          <w:trHeight w:val="70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骨科医师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全日制硕士及以上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37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周岁及以下，取得外科执业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br/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医师资格，专业要求外科学（关节）。</w:t>
            </w:r>
          </w:p>
        </w:tc>
      </w:tr>
      <w:tr w:rsidR="00085FA1" w:rsidRPr="00085FA1" w:rsidTr="00085FA1">
        <w:trPr>
          <w:trHeight w:val="91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耳鼻喉医师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周岁及以下，取得相关执业医师资格，，已完成规培，专业要求临床或耳鼻喉。</w:t>
            </w:r>
          </w:p>
        </w:tc>
      </w:tr>
      <w:tr w:rsidR="00085FA1" w:rsidRPr="00085FA1" w:rsidTr="00085FA1">
        <w:trPr>
          <w:trHeight w:val="73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耳鼻喉医师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全日制硕士及以上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35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周岁及以下，取得相关执业医师资格，专业要求耳鼻喉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/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头颈外科。</w:t>
            </w:r>
          </w:p>
        </w:tc>
      </w:tr>
      <w:tr w:rsidR="00085FA1" w:rsidRPr="00085FA1" w:rsidTr="00085FA1">
        <w:trPr>
          <w:trHeight w:val="1020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ICU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临床医师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周岁及以下，取得执业医师资格，，已完成规培，专业要求临床或重症医学，从事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ICU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临床工作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年以上。</w:t>
            </w:r>
          </w:p>
        </w:tc>
      </w:tr>
      <w:tr w:rsidR="00085FA1" w:rsidRPr="00085FA1" w:rsidTr="00085FA1">
        <w:trPr>
          <w:trHeight w:val="70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烧伤整形医师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全日制硕士及以上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35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周岁及以下，取得外科执业医师资格，专业烧伤、整形、急救创伤。</w:t>
            </w:r>
          </w:p>
        </w:tc>
      </w:tr>
      <w:tr w:rsidR="00085FA1" w:rsidRPr="00085FA1" w:rsidTr="00085FA1">
        <w:trPr>
          <w:trHeight w:val="720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烧伤整形医师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周岁及以下，取得外科执业医师资格，已完成规培，专业要求临床医学。</w:t>
            </w:r>
          </w:p>
        </w:tc>
      </w:tr>
      <w:tr w:rsidR="00085FA1" w:rsidRPr="00085FA1" w:rsidTr="00085FA1">
        <w:trPr>
          <w:trHeight w:val="810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烧伤整形助理医师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周岁及以下，女性，取得相关资格，专业要求临床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/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美容，有大型激光仪器操作经验。</w:t>
            </w:r>
          </w:p>
        </w:tc>
      </w:tr>
      <w:tr w:rsidR="00085FA1" w:rsidRPr="00085FA1" w:rsidTr="00085FA1">
        <w:trPr>
          <w:trHeight w:val="1020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口腔医生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全日制硕士及以上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35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周岁及以下，取得相关执业医师资格，已完成规培，专业要求额面外科，应届生或有三甲医院工作经验的男性优先考虑。</w:t>
            </w:r>
          </w:p>
        </w:tc>
      </w:tr>
      <w:tr w:rsidR="00085FA1" w:rsidRPr="00085FA1" w:rsidTr="00085FA1">
        <w:trPr>
          <w:trHeight w:val="900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口腔医生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全日制硕士及以上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35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周岁及以下，取得相关执业医师资格，已完成规培，专业要求口腔内科。</w:t>
            </w:r>
          </w:p>
        </w:tc>
      </w:tr>
      <w:tr w:rsidR="00085FA1" w:rsidRPr="00085FA1" w:rsidTr="00085FA1">
        <w:trPr>
          <w:trHeight w:val="79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lastRenderedPageBreak/>
              <w:t>皮肤医师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周岁及以下，取得相关执业医师资格，，已完成规培，专业要求临床医学、皮肤病与性病学。</w:t>
            </w:r>
          </w:p>
        </w:tc>
      </w:tr>
      <w:tr w:rsidR="00085FA1" w:rsidRPr="00085FA1" w:rsidTr="00085FA1">
        <w:trPr>
          <w:trHeight w:val="1020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麻醉医师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全日制硕士及以上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35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周岁及以下，取得相关执业医师资格，专业要求麻醉学，男性优先考虑。</w:t>
            </w:r>
          </w:p>
        </w:tc>
      </w:tr>
      <w:tr w:rsidR="00085FA1" w:rsidRPr="00085FA1" w:rsidTr="00085FA1">
        <w:trPr>
          <w:trHeight w:val="124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心内医师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周岁及以下、硕士可放宽至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35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岁，取得相关执业医师资格，已完成规培，专业要求临床医学、内科学（心内），进修过本专业者优先考虑。</w:t>
            </w:r>
          </w:p>
        </w:tc>
      </w:tr>
      <w:tr w:rsidR="00085FA1" w:rsidRPr="00085FA1" w:rsidTr="00085FA1">
        <w:trPr>
          <w:trHeight w:val="945"/>
        </w:trPr>
        <w:tc>
          <w:tcPr>
            <w:tcW w:w="22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呼吸内医师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周岁及以下，取得内科执业医师资格，已完成规培，专业要求临床医学、内科学。</w:t>
            </w:r>
          </w:p>
        </w:tc>
      </w:tr>
      <w:tr w:rsidR="00085FA1" w:rsidRPr="00085FA1" w:rsidTr="00085FA1">
        <w:trPr>
          <w:trHeight w:val="8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FA1" w:rsidRPr="00085FA1" w:rsidRDefault="00085FA1" w:rsidP="00085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FA1" w:rsidRPr="00085FA1" w:rsidRDefault="00085FA1" w:rsidP="00085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35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周岁及以下，取得内科执业医师资格，主治医师，专业要求临床医学、内科学，有本市户籍优先考虑</w:t>
            </w:r>
            <w:r w:rsidRPr="00085FA1">
              <w:rPr>
                <w:rFonts w:ascii="_5b8b_4f53" w:eastAsia="宋体" w:hAnsi="_5b8b_4f53" w:cs="宋体"/>
                <w:color w:val="FF0000"/>
                <w:kern w:val="0"/>
                <w:sz w:val="18"/>
                <w:szCs w:val="18"/>
              </w:rPr>
              <w:t>。</w:t>
            </w:r>
          </w:p>
        </w:tc>
      </w:tr>
      <w:tr w:rsidR="00085FA1" w:rsidRPr="00085FA1" w:rsidTr="00085FA1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FA1" w:rsidRPr="00085FA1" w:rsidRDefault="00085FA1" w:rsidP="00085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FA1" w:rsidRPr="00085FA1" w:rsidRDefault="00085FA1" w:rsidP="00085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40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周岁及以下，取得内科执业医师资格，高级职称医师，专业要求临床医学、内科学，会做介入，有本市户籍优先考虑。</w:t>
            </w:r>
          </w:p>
        </w:tc>
      </w:tr>
      <w:tr w:rsidR="00085FA1" w:rsidRPr="00085FA1" w:rsidTr="00085FA1">
        <w:trPr>
          <w:trHeight w:val="91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肾内医师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全日制硕士及以上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35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周岁及以下，取得内科执业医师资格，专业要求肾内、血液净化专业。</w:t>
            </w:r>
          </w:p>
        </w:tc>
      </w:tr>
      <w:tr w:rsidR="00085FA1" w:rsidRPr="00085FA1" w:rsidTr="00085FA1">
        <w:trPr>
          <w:trHeight w:val="82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肿瘤医师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周岁及以下，取得相关执业医师资格，已完成规培，专业要求肿瘤学，男性优先考虑。</w:t>
            </w:r>
          </w:p>
        </w:tc>
      </w:tr>
      <w:tr w:rsidR="00085FA1" w:rsidRPr="00085FA1" w:rsidTr="00085FA1">
        <w:trPr>
          <w:trHeight w:val="103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内分泌老年医师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周岁及以下，取得内科执业医师资格，已完成规培，专业要求临床医学、内科学，主治医师年龄科放宽至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35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岁。</w:t>
            </w:r>
          </w:p>
        </w:tc>
      </w:tr>
      <w:tr w:rsidR="00085FA1" w:rsidRPr="00085FA1" w:rsidTr="00085FA1">
        <w:trPr>
          <w:trHeight w:val="1260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风湿免疫医师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周岁及以下，取得内科执业医师资格，专业要求临床医学、内科学，从事内科临床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2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年以上，完成规培者、有风湿科工作经验者优先考虑。</w:t>
            </w:r>
          </w:p>
        </w:tc>
      </w:tr>
      <w:tr w:rsidR="00085FA1" w:rsidRPr="00085FA1" w:rsidTr="00085FA1">
        <w:trPr>
          <w:trHeight w:val="1050"/>
        </w:trPr>
        <w:tc>
          <w:tcPr>
            <w:tcW w:w="22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消化内医师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周岁及以下，取得内科执业医师资格，已完成规培，专业要求临床医学、内科学，硕士学历、有临床工作经验的男性优先考虑。</w:t>
            </w:r>
          </w:p>
        </w:tc>
      </w:tr>
      <w:tr w:rsidR="00085FA1" w:rsidRPr="00085FA1" w:rsidTr="00085FA1">
        <w:trPr>
          <w:trHeight w:val="1020"/>
        </w:trPr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康复医师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周岁及以下，取得相关执业医师资格，已完成规培，专业要求临床医学，男性优先。</w:t>
            </w:r>
          </w:p>
        </w:tc>
      </w:tr>
      <w:tr w:rsidR="00085FA1" w:rsidRPr="00085FA1" w:rsidTr="00085FA1">
        <w:trPr>
          <w:trHeight w:val="1050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康复医师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周岁及以下，取得相关执业医师资格，已完成规培，专业要求针灸推拿，男性优先。</w:t>
            </w:r>
          </w:p>
        </w:tc>
      </w:tr>
      <w:tr w:rsidR="00085FA1" w:rsidRPr="00085FA1" w:rsidTr="00085FA1">
        <w:trPr>
          <w:trHeight w:val="94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lastRenderedPageBreak/>
              <w:t>针灸医师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周岁及以下，取得相关执业医师资格，专业要求针灸推拿，从事治疗师岗位，男性优先。</w:t>
            </w:r>
          </w:p>
        </w:tc>
      </w:tr>
      <w:tr w:rsidR="00085FA1" w:rsidRPr="00085FA1" w:rsidTr="00085FA1">
        <w:trPr>
          <w:trHeight w:val="1215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CT/MR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诊断医师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周岁及以下，专业要求医学影像、临床医学，取得相关执业医师资格者优先，已完成规培者优先，应届生或在二甲以上医院从事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CT/MR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诊断工作不少于一年。</w:t>
            </w:r>
          </w:p>
        </w:tc>
      </w:tr>
      <w:tr w:rsidR="00085FA1" w:rsidRPr="00085FA1" w:rsidTr="00085FA1">
        <w:trPr>
          <w:trHeight w:val="1320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超声诊断医师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周岁及以下，专业要求医学影像、临床医学，取得相关执业医师资格者优先，已完成规培者优先，应届生或在二甲以上医院从事超声诊断工作不少于一年。</w:t>
            </w:r>
          </w:p>
        </w:tc>
      </w:tr>
      <w:tr w:rsidR="00085FA1" w:rsidRPr="00085FA1" w:rsidTr="00085FA1">
        <w:trPr>
          <w:trHeight w:val="900"/>
        </w:trPr>
        <w:tc>
          <w:tcPr>
            <w:tcW w:w="2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脑电图诊断医师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周岁及以下，取得相关执业医师资格，专业要求临床医学。男性优先</w:t>
            </w:r>
          </w:p>
        </w:tc>
      </w:tr>
      <w:tr w:rsidR="00085FA1" w:rsidRPr="00085FA1" w:rsidTr="00085FA1">
        <w:trPr>
          <w:trHeight w:val="990"/>
        </w:trPr>
        <w:tc>
          <w:tcPr>
            <w:tcW w:w="2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体检医师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40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周岁及以下，取得相关执业医师资格，副主任医师，专业要求临床医学（内科）、健康管理专业或全科。</w:t>
            </w:r>
          </w:p>
        </w:tc>
      </w:tr>
      <w:tr w:rsidR="00085FA1" w:rsidRPr="00085FA1" w:rsidTr="00085FA1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5FA1" w:rsidRPr="00085FA1" w:rsidRDefault="00085FA1" w:rsidP="00085F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5FA1" w:rsidRPr="00085FA1" w:rsidRDefault="00085FA1" w:rsidP="00085FA1">
            <w:pPr>
              <w:widowControl/>
              <w:spacing w:before="100" w:beforeAutospacing="1" w:after="100" w:afterAutospacing="1" w:line="30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年龄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35</w:t>
            </w:r>
            <w:r w:rsidRPr="00085FA1">
              <w:rPr>
                <w:rFonts w:ascii="_5b8b_4f53" w:eastAsia="宋体" w:hAnsi="_5b8b_4f53" w:cs="宋体"/>
                <w:color w:val="000000"/>
                <w:kern w:val="0"/>
                <w:sz w:val="18"/>
                <w:szCs w:val="18"/>
              </w:rPr>
              <w:t>周岁及以下，取得相关执业医师资格，主治医师专业要求临床医学（内科）、健康管理专业或全科。</w:t>
            </w:r>
          </w:p>
        </w:tc>
      </w:tr>
    </w:tbl>
    <w:p w:rsidR="00085FA1" w:rsidRPr="00085FA1" w:rsidRDefault="00085FA1" w:rsidP="00085FA1">
      <w:pPr>
        <w:widowControl/>
        <w:shd w:val="clear" w:color="auto" w:fill="FFFFFF"/>
        <w:spacing w:before="100" w:beforeAutospacing="1" w:after="100" w:afterAutospacing="1" w:line="480" w:lineRule="atLeast"/>
        <w:ind w:firstLine="450"/>
        <w:rPr>
          <w:rFonts w:ascii="Verdana" w:eastAsia="宋体" w:hAnsi="Verdana" w:cs="宋体"/>
          <w:color w:val="000000"/>
          <w:kern w:val="0"/>
          <w:szCs w:val="21"/>
        </w:rPr>
      </w:pPr>
      <w:r w:rsidRPr="00085FA1">
        <w:rPr>
          <w:rFonts w:ascii="_5b8b_4f53" w:eastAsia="宋体" w:hAnsi="_5b8b_4f53" w:cs="宋体"/>
          <w:b/>
          <w:bCs/>
          <w:color w:val="000000"/>
          <w:kern w:val="0"/>
          <w:sz w:val="30"/>
          <w:szCs w:val="30"/>
        </w:rPr>
        <w:t> </w:t>
      </w:r>
    </w:p>
    <w:p w:rsidR="00102DD1" w:rsidRDefault="00102DD1">
      <w:bookmarkStart w:id="0" w:name="_GoBack"/>
      <w:bookmarkEnd w:id="0"/>
    </w:p>
    <w:sectPr w:rsidR="00102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5b8b_4f53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D9"/>
    <w:rsid w:val="00085FA1"/>
    <w:rsid w:val="000A3FD9"/>
    <w:rsid w:val="001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7AF6F-D055-4FC0-A207-6B49B808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dcterms:created xsi:type="dcterms:W3CDTF">2017-10-27T03:12:00Z</dcterms:created>
  <dcterms:modified xsi:type="dcterms:W3CDTF">2017-10-27T03:12:00Z</dcterms:modified>
</cp:coreProperties>
</file>