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BF8" w:rsidRPr="008E5724" w:rsidRDefault="00B84BF8" w:rsidP="00B84BF8">
      <w:pPr>
        <w:rPr>
          <w:rFonts w:ascii="宋体" w:hAnsi="宋体" w:cs="宋体"/>
          <w:sz w:val="32"/>
          <w:szCs w:val="32"/>
        </w:rPr>
      </w:pPr>
      <w:r w:rsidRPr="008E5724">
        <w:rPr>
          <w:rFonts w:ascii="宋体" w:hAnsi="宋体" w:cs="宋体" w:hint="eastAsia"/>
          <w:sz w:val="32"/>
          <w:szCs w:val="32"/>
        </w:rPr>
        <w:t>附件1：</w:t>
      </w:r>
    </w:p>
    <w:p w:rsidR="00B84BF8" w:rsidRDefault="00B84BF8" w:rsidP="00B84BF8">
      <w:pPr>
        <w:jc w:val="center"/>
        <w:rPr>
          <w:rFonts w:hint="eastAsia"/>
          <w:b/>
          <w:bCs/>
          <w:spacing w:val="-20"/>
          <w:sz w:val="36"/>
          <w:szCs w:val="36"/>
        </w:rPr>
      </w:pPr>
      <w:r w:rsidRPr="00B84BF8">
        <w:rPr>
          <w:rFonts w:hint="eastAsia"/>
          <w:b/>
          <w:bCs/>
          <w:spacing w:val="-20"/>
          <w:sz w:val="36"/>
          <w:szCs w:val="36"/>
        </w:rPr>
        <w:t>赣州市旅发委所属事业单位公开考选工作人员岗位表</w:t>
      </w:r>
    </w:p>
    <w:p w:rsidR="00F83207" w:rsidRPr="00F83207" w:rsidRDefault="00F83207" w:rsidP="00B84BF8">
      <w:pPr>
        <w:jc w:val="center"/>
        <w:rPr>
          <w:b/>
          <w:bCs/>
          <w:spacing w:val="-20"/>
          <w:sz w:val="36"/>
          <w:szCs w:val="36"/>
        </w:rPr>
      </w:pPr>
      <w:bookmarkStart w:id="0" w:name="_GoBack"/>
      <w:bookmarkEnd w:id="0"/>
    </w:p>
    <w:tbl>
      <w:tblPr>
        <w:tblW w:w="0" w:type="auto"/>
        <w:jc w:val="center"/>
        <w:tblLayout w:type="fixed"/>
        <w:tblLook w:val="0000" w:firstRow="0" w:lastRow="0" w:firstColumn="0" w:lastColumn="0" w:noHBand="0" w:noVBand="0"/>
      </w:tblPr>
      <w:tblGrid>
        <w:gridCol w:w="848"/>
        <w:gridCol w:w="1575"/>
        <w:gridCol w:w="720"/>
        <w:gridCol w:w="1340"/>
        <w:gridCol w:w="1340"/>
        <w:gridCol w:w="1341"/>
        <w:gridCol w:w="2834"/>
      </w:tblGrid>
      <w:tr w:rsidR="00B84BF8" w:rsidRPr="008E5724" w:rsidTr="001D7A66">
        <w:trPr>
          <w:trHeight w:val="863"/>
          <w:jc w:val="center"/>
        </w:trPr>
        <w:tc>
          <w:tcPr>
            <w:tcW w:w="848" w:type="dxa"/>
            <w:vMerge w:val="restart"/>
            <w:tcBorders>
              <w:top w:val="single" w:sz="4" w:space="0" w:color="auto"/>
              <w:left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宋体" w:hAnsi="宋体" w:cs="宋体"/>
                <w:kern w:val="0"/>
                <w:sz w:val="24"/>
              </w:rPr>
            </w:pPr>
            <w:r w:rsidRPr="008E5724">
              <w:rPr>
                <w:rFonts w:ascii="仿宋_GB2312" w:eastAsia="仿宋_GB2312" w:hAnsi="宋体" w:cs="宋体" w:hint="eastAsia"/>
                <w:kern w:val="0"/>
                <w:sz w:val="30"/>
                <w:szCs w:val="30"/>
              </w:rPr>
              <w:t>岗位</w:t>
            </w:r>
          </w:p>
        </w:tc>
        <w:tc>
          <w:tcPr>
            <w:tcW w:w="1575" w:type="dxa"/>
            <w:vMerge w:val="restart"/>
            <w:tcBorders>
              <w:top w:val="single" w:sz="4" w:space="0" w:color="auto"/>
              <w:left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宋体" w:hAnsi="宋体" w:cs="宋体"/>
                <w:kern w:val="0"/>
                <w:sz w:val="24"/>
              </w:rPr>
            </w:pPr>
            <w:r w:rsidRPr="008E5724">
              <w:rPr>
                <w:rFonts w:ascii="仿宋_GB2312" w:eastAsia="仿宋_GB2312" w:hAnsi="宋体" w:cs="宋体" w:hint="eastAsia"/>
                <w:kern w:val="0"/>
                <w:sz w:val="30"/>
                <w:szCs w:val="30"/>
              </w:rPr>
              <w:t>岗位</w:t>
            </w:r>
          </w:p>
          <w:p w:rsidR="00B84BF8" w:rsidRPr="008E5724" w:rsidRDefault="00B84BF8" w:rsidP="001D7A66">
            <w:pPr>
              <w:widowControl/>
              <w:spacing w:before="100" w:beforeAutospacing="1" w:after="100" w:afterAutospacing="1" w:line="400" w:lineRule="exact"/>
              <w:jc w:val="center"/>
              <w:rPr>
                <w:rFonts w:ascii="宋体" w:hAnsi="宋体" w:cs="宋体"/>
                <w:kern w:val="0"/>
                <w:sz w:val="24"/>
              </w:rPr>
            </w:pPr>
            <w:r w:rsidRPr="008E5724">
              <w:rPr>
                <w:rFonts w:ascii="仿宋_GB2312" w:eastAsia="仿宋_GB2312" w:hAnsi="宋体" w:cs="宋体" w:hint="eastAsia"/>
                <w:kern w:val="0"/>
                <w:sz w:val="30"/>
                <w:szCs w:val="30"/>
              </w:rPr>
              <w:t>代码</w:t>
            </w:r>
          </w:p>
        </w:tc>
        <w:tc>
          <w:tcPr>
            <w:tcW w:w="720" w:type="dxa"/>
            <w:vMerge w:val="restart"/>
            <w:tcBorders>
              <w:top w:val="single" w:sz="4" w:space="0" w:color="auto"/>
              <w:left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宋体" w:hAnsi="宋体" w:cs="宋体"/>
                <w:kern w:val="0"/>
                <w:sz w:val="24"/>
              </w:rPr>
            </w:pPr>
            <w:r w:rsidRPr="008E5724">
              <w:rPr>
                <w:rFonts w:ascii="仿宋_GB2312" w:eastAsia="仿宋_GB2312" w:hAnsi="宋体" w:cs="宋体" w:hint="eastAsia"/>
                <w:kern w:val="0"/>
                <w:sz w:val="30"/>
                <w:szCs w:val="30"/>
              </w:rPr>
              <w:t>人数</w:t>
            </w:r>
          </w:p>
        </w:tc>
        <w:tc>
          <w:tcPr>
            <w:tcW w:w="4021" w:type="dxa"/>
            <w:gridSpan w:val="3"/>
            <w:tcBorders>
              <w:top w:val="single" w:sz="4" w:space="0" w:color="auto"/>
              <w:left w:val="nil"/>
              <w:bottom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宋体" w:hAnsi="宋体" w:cs="宋体"/>
                <w:kern w:val="0"/>
                <w:sz w:val="24"/>
              </w:rPr>
            </w:pPr>
            <w:r w:rsidRPr="008E5724">
              <w:rPr>
                <w:rFonts w:ascii="仿宋_GB2312" w:eastAsia="仿宋_GB2312" w:hAnsi="宋体" w:cs="宋体" w:hint="eastAsia"/>
                <w:kern w:val="0"/>
                <w:sz w:val="30"/>
                <w:szCs w:val="30"/>
              </w:rPr>
              <w:t>岗位条件</w:t>
            </w:r>
          </w:p>
        </w:tc>
        <w:tc>
          <w:tcPr>
            <w:tcW w:w="2834" w:type="dxa"/>
            <w:vMerge w:val="restart"/>
            <w:tcBorders>
              <w:top w:val="single" w:sz="4" w:space="0" w:color="auto"/>
              <w:left w:val="nil"/>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宋体" w:hAnsi="宋体" w:cs="宋体"/>
                <w:kern w:val="0"/>
                <w:sz w:val="24"/>
              </w:rPr>
            </w:pPr>
            <w:r w:rsidRPr="008E5724">
              <w:rPr>
                <w:rFonts w:ascii="仿宋_GB2312" w:eastAsia="仿宋_GB2312" w:hAnsi="宋体" w:cs="宋体" w:hint="eastAsia"/>
                <w:kern w:val="0"/>
                <w:sz w:val="30"/>
                <w:szCs w:val="30"/>
              </w:rPr>
              <w:t>备注</w:t>
            </w:r>
          </w:p>
        </w:tc>
      </w:tr>
      <w:tr w:rsidR="00B84BF8" w:rsidRPr="008E5724" w:rsidTr="001D7A66">
        <w:trPr>
          <w:trHeight w:val="862"/>
          <w:jc w:val="center"/>
        </w:trPr>
        <w:tc>
          <w:tcPr>
            <w:tcW w:w="848" w:type="dxa"/>
            <w:vMerge/>
            <w:tcBorders>
              <w:left w:val="single" w:sz="4" w:space="0" w:color="auto"/>
              <w:bottom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仿宋_GB2312" w:eastAsia="仿宋_GB2312" w:hAnsi="宋体" w:cs="宋体"/>
                <w:kern w:val="0"/>
                <w:sz w:val="30"/>
                <w:szCs w:val="30"/>
              </w:rPr>
            </w:pPr>
          </w:p>
        </w:tc>
        <w:tc>
          <w:tcPr>
            <w:tcW w:w="1575" w:type="dxa"/>
            <w:vMerge/>
            <w:tcBorders>
              <w:left w:val="single" w:sz="4" w:space="0" w:color="auto"/>
              <w:bottom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仿宋_GB2312" w:eastAsia="仿宋_GB2312" w:hAnsi="宋体" w:cs="宋体"/>
                <w:kern w:val="0"/>
                <w:sz w:val="30"/>
                <w:szCs w:val="30"/>
              </w:rPr>
            </w:pPr>
          </w:p>
        </w:tc>
        <w:tc>
          <w:tcPr>
            <w:tcW w:w="720" w:type="dxa"/>
            <w:vMerge/>
            <w:tcBorders>
              <w:left w:val="single" w:sz="4" w:space="0" w:color="auto"/>
              <w:bottom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仿宋_GB2312" w:eastAsia="仿宋_GB2312" w:hAnsi="宋体" w:cs="宋体"/>
                <w:kern w:val="0"/>
                <w:sz w:val="30"/>
                <w:szCs w:val="30"/>
              </w:rPr>
            </w:pPr>
          </w:p>
        </w:tc>
        <w:tc>
          <w:tcPr>
            <w:tcW w:w="1340" w:type="dxa"/>
            <w:tcBorders>
              <w:top w:val="single" w:sz="4" w:space="0" w:color="auto"/>
              <w:left w:val="nil"/>
              <w:bottom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仿宋_GB2312" w:eastAsia="仿宋_GB2312" w:hAnsi="宋体" w:cs="宋体"/>
                <w:kern w:val="0"/>
                <w:sz w:val="30"/>
                <w:szCs w:val="30"/>
              </w:rPr>
            </w:pPr>
            <w:r w:rsidRPr="008E5724">
              <w:rPr>
                <w:rFonts w:ascii="仿宋_GB2312" w:eastAsia="仿宋_GB2312" w:hAnsi="宋体" w:cs="宋体" w:hint="eastAsia"/>
                <w:kern w:val="0"/>
                <w:sz w:val="30"/>
                <w:szCs w:val="30"/>
              </w:rPr>
              <w:t>专业</w:t>
            </w:r>
          </w:p>
        </w:tc>
        <w:tc>
          <w:tcPr>
            <w:tcW w:w="1340" w:type="dxa"/>
            <w:tcBorders>
              <w:top w:val="single" w:sz="4" w:space="0" w:color="auto"/>
              <w:left w:val="nil"/>
              <w:bottom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仿宋_GB2312" w:eastAsia="仿宋_GB2312" w:hAnsi="宋体" w:cs="宋体"/>
                <w:kern w:val="0"/>
                <w:sz w:val="30"/>
                <w:szCs w:val="30"/>
              </w:rPr>
            </w:pPr>
            <w:r w:rsidRPr="008E5724">
              <w:rPr>
                <w:rFonts w:ascii="仿宋_GB2312" w:eastAsia="仿宋_GB2312" w:hAnsi="宋体" w:cs="宋体" w:hint="eastAsia"/>
                <w:kern w:val="0"/>
                <w:sz w:val="30"/>
                <w:szCs w:val="30"/>
              </w:rPr>
              <w:t>学历</w:t>
            </w:r>
          </w:p>
        </w:tc>
        <w:tc>
          <w:tcPr>
            <w:tcW w:w="1341" w:type="dxa"/>
            <w:tcBorders>
              <w:top w:val="single" w:sz="4" w:space="0" w:color="auto"/>
              <w:left w:val="nil"/>
              <w:bottom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仿宋_GB2312" w:eastAsia="仿宋_GB2312" w:hAnsi="宋体" w:cs="宋体"/>
                <w:kern w:val="0"/>
                <w:sz w:val="30"/>
                <w:szCs w:val="30"/>
              </w:rPr>
            </w:pPr>
            <w:r w:rsidRPr="008E5724">
              <w:rPr>
                <w:rFonts w:ascii="仿宋_GB2312" w:eastAsia="仿宋_GB2312" w:hAnsi="宋体" w:cs="宋体" w:hint="eastAsia"/>
                <w:kern w:val="0"/>
                <w:sz w:val="30"/>
                <w:szCs w:val="30"/>
              </w:rPr>
              <w:t>年龄</w:t>
            </w:r>
          </w:p>
        </w:tc>
        <w:tc>
          <w:tcPr>
            <w:tcW w:w="2834" w:type="dxa"/>
            <w:vMerge/>
            <w:tcBorders>
              <w:left w:val="nil"/>
              <w:bottom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仿宋_GB2312" w:eastAsia="仿宋_GB2312" w:hAnsi="宋体" w:cs="宋体"/>
                <w:kern w:val="0"/>
                <w:sz w:val="30"/>
                <w:szCs w:val="30"/>
              </w:rPr>
            </w:pPr>
          </w:p>
        </w:tc>
      </w:tr>
      <w:tr w:rsidR="00B84BF8" w:rsidRPr="008E5724" w:rsidTr="001D7A66">
        <w:trPr>
          <w:trHeight w:val="1799"/>
          <w:jc w:val="center"/>
        </w:trPr>
        <w:tc>
          <w:tcPr>
            <w:tcW w:w="848" w:type="dxa"/>
            <w:tcBorders>
              <w:top w:val="single" w:sz="4" w:space="0" w:color="auto"/>
              <w:left w:val="single" w:sz="4" w:space="0" w:color="auto"/>
              <w:bottom w:val="nil"/>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宋体" w:hAnsi="宋体" w:cs="宋体"/>
                <w:kern w:val="0"/>
                <w:sz w:val="24"/>
              </w:rPr>
            </w:pPr>
            <w:r w:rsidRPr="008E5724">
              <w:rPr>
                <w:rFonts w:ascii="仿宋_GB2312" w:eastAsia="仿宋_GB2312" w:hAnsi="宋体" w:cs="宋体" w:hint="eastAsia"/>
                <w:kern w:val="0"/>
                <w:sz w:val="30"/>
                <w:szCs w:val="30"/>
              </w:rPr>
              <w:t>A岗</w:t>
            </w:r>
          </w:p>
        </w:tc>
        <w:tc>
          <w:tcPr>
            <w:tcW w:w="1575" w:type="dxa"/>
            <w:tcBorders>
              <w:top w:val="single" w:sz="4" w:space="0" w:color="auto"/>
              <w:left w:val="nil"/>
              <w:bottom w:val="nil"/>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宋体" w:hAnsi="宋体" w:cs="宋体"/>
                <w:kern w:val="0"/>
                <w:sz w:val="24"/>
              </w:rPr>
            </w:pPr>
            <w:r w:rsidRPr="008E5724">
              <w:rPr>
                <w:rFonts w:ascii="仿宋_GB2312" w:eastAsia="仿宋_GB2312" w:hAnsi="宋体" w:cs="宋体" w:hint="eastAsia"/>
                <w:kern w:val="0"/>
                <w:sz w:val="30"/>
                <w:szCs w:val="30"/>
              </w:rPr>
              <w:t>101001001</w:t>
            </w:r>
          </w:p>
        </w:tc>
        <w:tc>
          <w:tcPr>
            <w:tcW w:w="720" w:type="dxa"/>
            <w:tcBorders>
              <w:top w:val="single" w:sz="4" w:space="0" w:color="auto"/>
              <w:left w:val="single" w:sz="4" w:space="0" w:color="auto"/>
              <w:bottom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宋体" w:hAnsi="宋体" w:cs="宋体"/>
                <w:kern w:val="0"/>
                <w:sz w:val="24"/>
              </w:rPr>
            </w:pPr>
            <w:r w:rsidRPr="008E5724">
              <w:rPr>
                <w:rFonts w:ascii="仿宋_GB2312" w:eastAsia="仿宋_GB2312" w:hAnsi="宋体" w:cs="宋体" w:hint="eastAsia"/>
                <w:kern w:val="0"/>
                <w:sz w:val="30"/>
                <w:szCs w:val="30"/>
              </w:rPr>
              <w:t>1</w:t>
            </w:r>
          </w:p>
        </w:tc>
        <w:tc>
          <w:tcPr>
            <w:tcW w:w="1340" w:type="dxa"/>
            <w:tcBorders>
              <w:top w:val="nil"/>
              <w:left w:val="nil"/>
              <w:bottom w:val="nil"/>
              <w:right w:val="single" w:sz="4" w:space="0" w:color="auto"/>
            </w:tcBorders>
            <w:vAlign w:val="center"/>
          </w:tcPr>
          <w:p w:rsidR="00B84BF8" w:rsidRPr="008E5724" w:rsidRDefault="00B84BF8" w:rsidP="001D7A66">
            <w:pPr>
              <w:widowControl/>
              <w:spacing w:before="100" w:beforeAutospacing="1" w:after="100" w:afterAutospacing="1" w:line="400" w:lineRule="exact"/>
              <w:rPr>
                <w:rFonts w:ascii="宋体" w:hAnsi="宋体" w:cs="宋体"/>
                <w:kern w:val="0"/>
                <w:sz w:val="24"/>
              </w:rPr>
            </w:pPr>
            <w:r w:rsidRPr="008E5724">
              <w:rPr>
                <w:rFonts w:ascii="仿宋_GB2312" w:eastAsia="仿宋_GB2312" w:hAnsi="宋体" w:cs="宋体" w:hint="eastAsia"/>
                <w:kern w:val="0"/>
                <w:sz w:val="30"/>
                <w:szCs w:val="30"/>
              </w:rPr>
              <w:t>专业不限</w:t>
            </w:r>
          </w:p>
        </w:tc>
        <w:tc>
          <w:tcPr>
            <w:tcW w:w="1340" w:type="dxa"/>
            <w:tcBorders>
              <w:top w:val="nil"/>
              <w:left w:val="nil"/>
              <w:bottom w:val="nil"/>
              <w:right w:val="single" w:sz="4" w:space="0" w:color="auto"/>
            </w:tcBorders>
            <w:vAlign w:val="center"/>
          </w:tcPr>
          <w:p w:rsidR="00B84BF8" w:rsidRPr="008E5724" w:rsidRDefault="00B84BF8" w:rsidP="001D7A66">
            <w:pPr>
              <w:widowControl/>
              <w:spacing w:before="100" w:beforeAutospacing="1" w:after="100" w:afterAutospacing="1" w:line="400" w:lineRule="exact"/>
              <w:rPr>
                <w:rFonts w:ascii="宋体" w:hAnsi="宋体" w:cs="宋体"/>
                <w:kern w:val="0"/>
                <w:sz w:val="24"/>
              </w:rPr>
            </w:pPr>
            <w:r w:rsidRPr="008E5724">
              <w:rPr>
                <w:rFonts w:ascii="仿宋_GB2312" w:eastAsia="仿宋_GB2312" w:hAnsi="宋体" w:cs="宋体" w:hint="eastAsia"/>
                <w:kern w:val="0"/>
                <w:sz w:val="30"/>
                <w:szCs w:val="30"/>
              </w:rPr>
              <w:t>全日制大学本科及以上学历</w:t>
            </w:r>
          </w:p>
        </w:tc>
        <w:tc>
          <w:tcPr>
            <w:tcW w:w="1341" w:type="dxa"/>
            <w:tcBorders>
              <w:top w:val="nil"/>
              <w:left w:val="nil"/>
              <w:bottom w:val="nil"/>
              <w:right w:val="single" w:sz="4" w:space="0" w:color="auto"/>
            </w:tcBorders>
            <w:vAlign w:val="center"/>
          </w:tcPr>
          <w:p w:rsidR="00B84BF8" w:rsidRPr="008E5724" w:rsidRDefault="00B84BF8" w:rsidP="001D7A66">
            <w:pPr>
              <w:widowControl/>
              <w:spacing w:before="100" w:beforeAutospacing="1" w:after="100" w:afterAutospacing="1" w:line="400" w:lineRule="exact"/>
              <w:rPr>
                <w:rFonts w:ascii="宋体" w:hAnsi="宋体" w:cs="宋体"/>
                <w:kern w:val="0"/>
                <w:sz w:val="24"/>
              </w:rPr>
            </w:pPr>
            <w:r w:rsidRPr="008E5724">
              <w:rPr>
                <w:rFonts w:ascii="仿宋_GB2312" w:eastAsia="仿宋_GB2312" w:hAnsi="宋体" w:cs="宋体" w:hint="eastAsia"/>
                <w:kern w:val="0"/>
                <w:sz w:val="30"/>
                <w:szCs w:val="30"/>
              </w:rPr>
              <w:t>35周岁及以下（1982年11月1日后）</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left"/>
              <w:rPr>
                <w:rFonts w:ascii="宋体" w:hAnsi="宋体" w:cs="宋体"/>
                <w:kern w:val="0"/>
                <w:sz w:val="24"/>
              </w:rPr>
            </w:pPr>
            <w:r w:rsidRPr="008E5724">
              <w:rPr>
                <w:rFonts w:ascii="仿宋_GB2312" w:eastAsia="仿宋_GB2312" w:hAnsi="宋体" w:cs="宋体" w:hint="eastAsia"/>
                <w:kern w:val="0"/>
                <w:sz w:val="30"/>
                <w:szCs w:val="30"/>
              </w:rPr>
              <w:t>专业以省</w:t>
            </w:r>
            <w:proofErr w:type="gramStart"/>
            <w:r w:rsidRPr="008E5724">
              <w:rPr>
                <w:rFonts w:ascii="仿宋_GB2312" w:eastAsia="仿宋_GB2312" w:hAnsi="宋体" w:cs="宋体" w:hint="eastAsia"/>
                <w:kern w:val="0"/>
                <w:sz w:val="30"/>
                <w:szCs w:val="30"/>
              </w:rPr>
              <w:t>人社厅</w:t>
            </w:r>
            <w:proofErr w:type="gramEnd"/>
            <w:r w:rsidRPr="008E5724">
              <w:rPr>
                <w:rFonts w:ascii="仿宋_GB2312" w:eastAsia="仿宋_GB2312" w:hAnsi="宋体" w:cs="宋体" w:hint="eastAsia"/>
                <w:kern w:val="0"/>
                <w:sz w:val="30"/>
                <w:szCs w:val="30"/>
              </w:rPr>
              <w:t>《关于做好2016年下半年省直事业单位公开招聘工作的通知》（</w:t>
            </w:r>
            <w:proofErr w:type="gramStart"/>
            <w:r w:rsidRPr="008E5724">
              <w:rPr>
                <w:rFonts w:ascii="仿宋_GB2312" w:eastAsia="仿宋_GB2312" w:hAnsi="宋体" w:cs="宋体" w:hint="eastAsia"/>
                <w:kern w:val="0"/>
                <w:sz w:val="30"/>
                <w:szCs w:val="30"/>
              </w:rPr>
              <w:t>赣人社</w:t>
            </w:r>
            <w:proofErr w:type="gramEnd"/>
            <w:r w:rsidRPr="008E5724">
              <w:rPr>
                <w:rFonts w:ascii="仿宋_GB2312" w:eastAsia="仿宋_GB2312" w:hAnsi="宋体" w:cs="宋体" w:hint="eastAsia"/>
                <w:kern w:val="0"/>
                <w:sz w:val="30"/>
                <w:szCs w:val="30"/>
              </w:rPr>
              <w:t>[2016]319号）附件所列专业目录（可</w:t>
            </w:r>
            <w:proofErr w:type="gramStart"/>
            <w:r w:rsidRPr="008E5724">
              <w:rPr>
                <w:rFonts w:ascii="仿宋_GB2312" w:eastAsia="仿宋_GB2312" w:hAnsi="宋体" w:cs="宋体" w:hint="eastAsia"/>
                <w:kern w:val="0"/>
                <w:sz w:val="30"/>
                <w:szCs w:val="30"/>
              </w:rPr>
              <w:t>在人社厅网站</w:t>
            </w:r>
            <w:proofErr w:type="gramEnd"/>
            <w:r w:rsidRPr="008E5724">
              <w:rPr>
                <w:rFonts w:ascii="仿宋_GB2312" w:eastAsia="仿宋_GB2312" w:hAnsi="宋体" w:cs="宋体" w:hint="eastAsia"/>
                <w:kern w:val="0"/>
                <w:sz w:val="30"/>
                <w:szCs w:val="30"/>
              </w:rPr>
              <w:t>搜索）及省</w:t>
            </w:r>
            <w:proofErr w:type="gramStart"/>
            <w:r w:rsidRPr="008E5724">
              <w:rPr>
                <w:rFonts w:ascii="仿宋_GB2312" w:eastAsia="仿宋_GB2312" w:hAnsi="宋体" w:cs="宋体" w:hint="eastAsia"/>
                <w:kern w:val="0"/>
                <w:sz w:val="30"/>
                <w:szCs w:val="30"/>
              </w:rPr>
              <w:t>人社厅</w:t>
            </w:r>
            <w:proofErr w:type="gramEnd"/>
            <w:r w:rsidRPr="008E5724">
              <w:rPr>
                <w:rFonts w:ascii="仿宋_GB2312" w:eastAsia="仿宋_GB2312" w:hAnsi="宋体" w:cs="宋体" w:hint="eastAsia"/>
                <w:kern w:val="0"/>
                <w:sz w:val="30"/>
                <w:szCs w:val="30"/>
              </w:rPr>
              <w:t>《关于进一步规范事业单位公开招聘工作人员有关岗位条件设置问题的通知》（赣</w:t>
            </w:r>
            <w:proofErr w:type="gramStart"/>
            <w:r w:rsidRPr="008E5724">
              <w:rPr>
                <w:rFonts w:ascii="仿宋_GB2312" w:eastAsia="仿宋_GB2312" w:hAnsi="宋体" w:cs="宋体" w:hint="eastAsia"/>
                <w:kern w:val="0"/>
                <w:sz w:val="30"/>
                <w:szCs w:val="30"/>
              </w:rPr>
              <w:t>人社发</w:t>
            </w:r>
            <w:proofErr w:type="gramEnd"/>
            <w:r w:rsidRPr="008E5724">
              <w:rPr>
                <w:rFonts w:ascii="仿宋_GB2312" w:eastAsia="仿宋_GB2312" w:hAnsi="宋体" w:cs="宋体" w:hint="eastAsia"/>
                <w:kern w:val="0"/>
                <w:sz w:val="30"/>
                <w:szCs w:val="30"/>
              </w:rPr>
              <w:t>[2012]86号）附件所列《研究生学科专业目录》、《综合性专业分类指导目录》（考生自行网上查询下载）规定为准。</w:t>
            </w:r>
          </w:p>
        </w:tc>
      </w:tr>
      <w:tr w:rsidR="00B84BF8" w:rsidRPr="008E5724" w:rsidTr="001D7A66">
        <w:trPr>
          <w:trHeight w:val="5736"/>
          <w:jc w:val="center"/>
        </w:trPr>
        <w:tc>
          <w:tcPr>
            <w:tcW w:w="848" w:type="dxa"/>
            <w:tcBorders>
              <w:top w:val="single" w:sz="4" w:space="0" w:color="auto"/>
              <w:left w:val="single" w:sz="4" w:space="0" w:color="auto"/>
              <w:bottom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宋体" w:hAnsi="宋体" w:cs="宋体"/>
                <w:kern w:val="0"/>
                <w:sz w:val="24"/>
              </w:rPr>
            </w:pPr>
            <w:r w:rsidRPr="008E5724">
              <w:rPr>
                <w:rFonts w:ascii="仿宋_GB2312" w:eastAsia="仿宋_GB2312" w:hAnsi="宋体" w:cs="宋体" w:hint="eastAsia"/>
                <w:kern w:val="0"/>
                <w:sz w:val="30"/>
                <w:szCs w:val="30"/>
              </w:rPr>
              <w:t>B岗</w:t>
            </w:r>
          </w:p>
        </w:tc>
        <w:tc>
          <w:tcPr>
            <w:tcW w:w="1575" w:type="dxa"/>
            <w:tcBorders>
              <w:top w:val="single" w:sz="4" w:space="0" w:color="auto"/>
              <w:left w:val="nil"/>
              <w:bottom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宋体" w:hAnsi="宋体" w:cs="宋体"/>
                <w:kern w:val="0"/>
                <w:sz w:val="24"/>
              </w:rPr>
            </w:pPr>
            <w:r w:rsidRPr="008E5724">
              <w:rPr>
                <w:rFonts w:ascii="仿宋_GB2312" w:eastAsia="仿宋_GB2312" w:hAnsi="宋体" w:cs="宋体" w:hint="eastAsia"/>
                <w:kern w:val="0"/>
                <w:sz w:val="30"/>
                <w:szCs w:val="30"/>
              </w:rPr>
              <w:t>101001002</w:t>
            </w:r>
          </w:p>
        </w:tc>
        <w:tc>
          <w:tcPr>
            <w:tcW w:w="720" w:type="dxa"/>
            <w:tcBorders>
              <w:top w:val="single" w:sz="4" w:space="0" w:color="auto"/>
              <w:left w:val="single" w:sz="4" w:space="0" w:color="auto"/>
              <w:bottom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宋体" w:hAnsi="宋体" w:cs="宋体"/>
                <w:kern w:val="0"/>
                <w:sz w:val="24"/>
              </w:rPr>
            </w:pPr>
            <w:r w:rsidRPr="008E5724">
              <w:rPr>
                <w:rFonts w:ascii="仿宋_GB2312" w:eastAsia="仿宋_GB2312" w:hAnsi="宋体" w:cs="宋体" w:hint="eastAsia"/>
                <w:kern w:val="0"/>
                <w:sz w:val="30"/>
                <w:szCs w:val="30"/>
              </w:rPr>
              <w:t>1</w:t>
            </w:r>
          </w:p>
        </w:tc>
        <w:tc>
          <w:tcPr>
            <w:tcW w:w="1340" w:type="dxa"/>
            <w:tcBorders>
              <w:top w:val="single" w:sz="4" w:space="0" w:color="auto"/>
              <w:left w:val="nil"/>
              <w:bottom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宋体" w:hAnsi="宋体" w:cs="宋体"/>
                <w:kern w:val="0"/>
                <w:sz w:val="24"/>
              </w:rPr>
            </w:pPr>
            <w:r w:rsidRPr="008E5724">
              <w:rPr>
                <w:rFonts w:ascii="仿宋_GB2312" w:eastAsia="仿宋_GB2312" w:hAnsi="宋体" w:cs="宋体" w:hint="eastAsia"/>
                <w:kern w:val="0"/>
                <w:sz w:val="30"/>
                <w:szCs w:val="30"/>
              </w:rPr>
              <w:t xml:space="preserve">旅游管理、播音与主持艺术专业 </w:t>
            </w:r>
          </w:p>
        </w:tc>
        <w:tc>
          <w:tcPr>
            <w:tcW w:w="1340" w:type="dxa"/>
            <w:tcBorders>
              <w:top w:val="single" w:sz="4" w:space="0" w:color="auto"/>
              <w:left w:val="nil"/>
              <w:bottom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宋体" w:hAnsi="宋体" w:cs="宋体"/>
                <w:kern w:val="0"/>
                <w:sz w:val="24"/>
              </w:rPr>
            </w:pPr>
            <w:r w:rsidRPr="008E5724">
              <w:rPr>
                <w:rFonts w:ascii="仿宋_GB2312" w:eastAsia="仿宋_GB2312" w:hAnsi="宋体" w:cs="宋体" w:hint="eastAsia"/>
                <w:kern w:val="0"/>
                <w:sz w:val="30"/>
                <w:szCs w:val="30"/>
              </w:rPr>
              <w:t>全日制大学本科及以上学历</w:t>
            </w:r>
          </w:p>
        </w:tc>
        <w:tc>
          <w:tcPr>
            <w:tcW w:w="1341" w:type="dxa"/>
            <w:tcBorders>
              <w:top w:val="single" w:sz="4" w:space="0" w:color="auto"/>
              <w:left w:val="nil"/>
              <w:bottom w:val="single" w:sz="4" w:space="0" w:color="auto"/>
              <w:right w:val="single" w:sz="4" w:space="0" w:color="auto"/>
            </w:tcBorders>
            <w:vAlign w:val="center"/>
          </w:tcPr>
          <w:p w:rsidR="00B84BF8" w:rsidRPr="008E5724" w:rsidRDefault="00B84BF8" w:rsidP="001D7A66">
            <w:pPr>
              <w:widowControl/>
              <w:spacing w:before="100" w:beforeAutospacing="1" w:after="100" w:afterAutospacing="1" w:line="400" w:lineRule="exact"/>
              <w:jc w:val="center"/>
              <w:rPr>
                <w:rFonts w:ascii="宋体" w:hAnsi="宋体" w:cs="宋体"/>
                <w:kern w:val="0"/>
                <w:sz w:val="24"/>
              </w:rPr>
            </w:pPr>
            <w:r w:rsidRPr="008E5724">
              <w:rPr>
                <w:rFonts w:ascii="仿宋_GB2312" w:eastAsia="仿宋_GB2312" w:hAnsi="宋体" w:cs="宋体" w:hint="eastAsia"/>
                <w:kern w:val="0"/>
                <w:sz w:val="30"/>
                <w:szCs w:val="30"/>
              </w:rPr>
              <w:t>30周岁及以下（1987年11月1日之后）</w:t>
            </w:r>
          </w:p>
        </w:tc>
        <w:tc>
          <w:tcPr>
            <w:tcW w:w="2834" w:type="dxa"/>
            <w:vMerge/>
            <w:tcBorders>
              <w:top w:val="single" w:sz="4" w:space="0" w:color="auto"/>
              <w:left w:val="single" w:sz="4" w:space="0" w:color="auto"/>
              <w:bottom w:val="single" w:sz="4" w:space="0" w:color="auto"/>
              <w:right w:val="single" w:sz="4" w:space="0" w:color="auto"/>
            </w:tcBorders>
            <w:vAlign w:val="center"/>
          </w:tcPr>
          <w:p w:rsidR="00B84BF8" w:rsidRPr="008E5724" w:rsidRDefault="00B84BF8" w:rsidP="001D7A66">
            <w:pPr>
              <w:widowControl/>
              <w:jc w:val="left"/>
              <w:rPr>
                <w:rFonts w:ascii="宋体" w:hAnsi="宋体" w:cs="宋体"/>
                <w:kern w:val="0"/>
                <w:sz w:val="24"/>
              </w:rPr>
            </w:pPr>
          </w:p>
        </w:tc>
      </w:tr>
    </w:tbl>
    <w:p w:rsidR="00B84BF8" w:rsidRPr="008E5724" w:rsidRDefault="00B84BF8" w:rsidP="00B84BF8">
      <w:pPr>
        <w:spacing w:line="560" w:lineRule="exact"/>
        <w:rPr>
          <w:rFonts w:ascii="仿宋_GB2312" w:eastAsia="仿宋_GB2312"/>
          <w:sz w:val="32"/>
          <w:szCs w:val="32"/>
        </w:rPr>
      </w:pPr>
    </w:p>
    <w:p w:rsidR="008F2256" w:rsidRPr="00B84BF8" w:rsidRDefault="008F2256"/>
    <w:sectPr w:rsidR="008F2256" w:rsidRPr="00B84B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43" w:rsidRDefault="00F06A43" w:rsidP="00B84BF8">
      <w:r>
        <w:separator/>
      </w:r>
    </w:p>
  </w:endnote>
  <w:endnote w:type="continuationSeparator" w:id="0">
    <w:p w:rsidR="00F06A43" w:rsidRDefault="00F06A43" w:rsidP="00B8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43" w:rsidRDefault="00F06A43" w:rsidP="00B84BF8">
      <w:r>
        <w:separator/>
      </w:r>
    </w:p>
  </w:footnote>
  <w:footnote w:type="continuationSeparator" w:id="0">
    <w:p w:rsidR="00F06A43" w:rsidRDefault="00F06A43" w:rsidP="00B84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1A2"/>
    <w:rsid w:val="005521A2"/>
    <w:rsid w:val="008B6C90"/>
    <w:rsid w:val="008F2256"/>
    <w:rsid w:val="00B84BF8"/>
    <w:rsid w:val="00F06A43"/>
    <w:rsid w:val="00F83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B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B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84BF8"/>
    <w:rPr>
      <w:sz w:val="18"/>
      <w:szCs w:val="18"/>
    </w:rPr>
  </w:style>
  <w:style w:type="paragraph" w:styleId="a4">
    <w:name w:val="footer"/>
    <w:basedOn w:val="a"/>
    <w:link w:val="Char0"/>
    <w:uiPriority w:val="99"/>
    <w:unhideWhenUsed/>
    <w:rsid w:val="00B84B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84B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B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4B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84BF8"/>
    <w:rPr>
      <w:sz w:val="18"/>
      <w:szCs w:val="18"/>
    </w:rPr>
  </w:style>
  <w:style w:type="paragraph" w:styleId="a4">
    <w:name w:val="footer"/>
    <w:basedOn w:val="a"/>
    <w:link w:val="Char0"/>
    <w:uiPriority w:val="99"/>
    <w:unhideWhenUsed/>
    <w:rsid w:val="00B84B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84B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2017-11-30T01:16:00Z</dcterms:created>
  <dcterms:modified xsi:type="dcterms:W3CDTF">2017-11-30T01:19:00Z</dcterms:modified>
</cp:coreProperties>
</file>