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E2"/>
        <w:spacing w:before="0" w:beforeAutospacing="0" w:after="0" w:afterAutospacing="0" w:line="450" w:lineRule="atLeast"/>
        <w:ind w:left="600" w:right="60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bdr w:val="none" w:color="auto" w:sz="0" w:space="0"/>
          <w:shd w:val="clear" w:fill="F6F3E2"/>
          <w:lang w:val="en-US" w:eastAsia="zh-CN" w:bidi="ar"/>
        </w:rPr>
        <w:t>布者：网站管理员发布时间：2018年05月13日 21:24:00 【浏览字号选择：</w: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u w:val="none"/>
          <w:bdr w:val="none" w:color="auto" w:sz="0" w:space="0"/>
          <w:shd w:val="clear" w:fill="F6F3E2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u w:val="none"/>
          <w:bdr w:val="none" w:color="auto" w:sz="0" w:space="0"/>
          <w:shd w:val="clear" w:fill="F6F3E2"/>
          <w:lang w:val="en-US" w:eastAsia="zh-CN" w:bidi="ar"/>
        </w:rPr>
        <w:instrText xml:space="preserve"> HYPERLINK "http://www.ay.gov.cn/zxgg/201805/javascript:doZoom(14)" </w:instrTex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u w:val="none"/>
          <w:bdr w:val="none" w:color="auto" w:sz="0" w:space="0"/>
          <w:shd w:val="clear" w:fill="F6F3E2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4C4D4D"/>
          <w:spacing w:val="0"/>
          <w:sz w:val="18"/>
          <w:szCs w:val="18"/>
          <w:u w:val="none"/>
          <w:bdr w:val="none" w:color="auto" w:sz="0" w:space="0"/>
          <w:shd w:val="clear" w:fill="F6F3E2"/>
        </w:rPr>
        <w:t>小</w: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u w:val="none"/>
          <w:bdr w:val="none" w:color="auto" w:sz="0" w:space="0"/>
          <w:shd w:val="clear" w:fill="F6F3E2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bdr w:val="none" w:color="auto" w:sz="0" w:space="0"/>
          <w:shd w:val="clear" w:fill="F6F3E2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u w:val="none"/>
          <w:bdr w:val="none" w:color="auto" w:sz="0" w:space="0"/>
          <w:shd w:val="clear" w:fill="F6F3E2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u w:val="none"/>
          <w:bdr w:val="none" w:color="auto" w:sz="0" w:space="0"/>
          <w:shd w:val="clear" w:fill="F6F3E2"/>
          <w:lang w:val="en-US" w:eastAsia="zh-CN" w:bidi="ar"/>
        </w:rPr>
        <w:instrText xml:space="preserve"> HYPERLINK "http://www.ay.gov.cn/zxgg/201805/javascript:doZoom(16)" </w:instrTex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u w:val="none"/>
          <w:bdr w:val="none" w:color="auto" w:sz="0" w:space="0"/>
          <w:shd w:val="clear" w:fill="F6F3E2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4C4D4D"/>
          <w:spacing w:val="0"/>
          <w:sz w:val="18"/>
          <w:szCs w:val="18"/>
          <w:u w:val="none"/>
          <w:bdr w:val="none" w:color="auto" w:sz="0" w:space="0"/>
          <w:shd w:val="clear" w:fill="F6F3E2"/>
        </w:rPr>
        <w:t>中</w: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u w:val="none"/>
          <w:bdr w:val="none" w:color="auto" w:sz="0" w:space="0"/>
          <w:shd w:val="clear" w:fill="F6F3E2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bdr w:val="none" w:color="auto" w:sz="0" w:space="0"/>
          <w:shd w:val="clear" w:fill="F6F3E2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u w:val="none"/>
          <w:bdr w:val="none" w:color="auto" w:sz="0" w:space="0"/>
          <w:shd w:val="clear" w:fill="F6F3E2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u w:val="none"/>
          <w:bdr w:val="none" w:color="auto" w:sz="0" w:space="0"/>
          <w:shd w:val="clear" w:fill="F6F3E2"/>
          <w:lang w:val="en-US" w:eastAsia="zh-CN" w:bidi="ar"/>
        </w:rPr>
        <w:instrText xml:space="preserve"> HYPERLINK "http://www.ay.gov.cn/zxgg/201805/javascript:doZoom(18)" </w:instrTex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u w:val="none"/>
          <w:bdr w:val="none" w:color="auto" w:sz="0" w:space="0"/>
          <w:shd w:val="clear" w:fill="F6F3E2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4C4D4D"/>
          <w:spacing w:val="0"/>
          <w:sz w:val="18"/>
          <w:szCs w:val="18"/>
          <w:u w:val="none"/>
          <w:bdr w:val="none" w:color="auto" w:sz="0" w:space="0"/>
          <w:shd w:val="clear" w:fill="F6F3E2"/>
        </w:rPr>
        <w:t>大</w: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u w:val="none"/>
          <w:bdr w:val="none" w:color="auto" w:sz="0" w:space="0"/>
          <w:shd w:val="clear" w:fill="F6F3E2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8"/>
          <w:szCs w:val="18"/>
          <w:bdr w:val="none" w:color="auto" w:sz="0" w:space="0"/>
          <w:shd w:val="clear" w:fill="F6F3E2"/>
          <w:lang w:val="en-US" w:eastAsia="zh-CN" w:bidi="ar"/>
        </w:rPr>
        <w:t>】</w:t>
      </w:r>
    </w:p>
    <w:tbl>
      <w:tblPr>
        <w:tblpPr w:leftFromText="180" w:rightFromText="180" w:vertAnchor="text" w:horzAnchor="page" w:tblpX="217" w:tblpY="734"/>
        <w:tblOverlap w:val="never"/>
        <w:tblW w:w="116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1720"/>
        <w:gridCol w:w="2100"/>
        <w:gridCol w:w="1880"/>
        <w:gridCol w:w="2100"/>
        <w:gridCol w:w="1020"/>
        <w:gridCol w:w="1080"/>
      </w:tblGrid>
      <w:tr>
        <w:tblPrEx>
          <w:shd w:val="clear"/>
          <w:tblLayout w:type="fixed"/>
        </w:tblPrEx>
        <w:trPr>
          <w:trHeight w:val="78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宋体" w:eastAsia="黑体" w:cs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笔试成绩（分）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面试成绩（分）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总成绩（分）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人影05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钟奇鹏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人影04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欧阳彬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人影02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潘毓汉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人影09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黄凯赞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国突02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国突03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叶春波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国突04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王连民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国突01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_GB2312" w:eastAsia="楷体_GB2312" w:cs="楷体_GB2312"/>
                <w:sz w:val="20"/>
                <w:szCs w:val="20"/>
              </w:rPr>
            </w:pPr>
            <w:r>
              <w:rPr>
                <w:rFonts w:hint="default" w:ascii="楷体_GB2312" w:hAnsi="宋体" w:eastAsia="楷体_GB2312" w:cs="楷体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 w:cs="楷体_GB2312"/>
                <w:sz w:val="20"/>
                <w:szCs w:val="20"/>
              </w:rPr>
            </w:pPr>
            <w:r>
              <w:rPr>
                <w:rFonts w:hint="default" w:ascii="楷体_GB2312" w:hAnsi="宋体" w:eastAsia="楷体_GB2312" w:cs="楷体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 w:cs="楷体_GB2312"/>
                <w:sz w:val="20"/>
                <w:szCs w:val="20"/>
              </w:rPr>
            </w:pPr>
            <w:r>
              <w:rPr>
                <w:rFonts w:hint="default" w:ascii="楷体_GB2312" w:hAnsi="宋体" w:eastAsia="楷体_GB2312" w:cs="楷体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4274E"/>
    <w:rsid w:val="04E4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2018-05-14T01:07:00Z</dcterms:created>
  <dc:creator>Administrator</dc:creator>
  <cp:lastModifiedBy>Administrator</cp:lastModifiedBy>
  <dcterms:modified xsi:type="dcterms:W3CDTF">2018-05-14T01:08:25Z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