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行程安排</w:t>
      </w:r>
    </w:p>
    <w:tbl>
      <w:tblPr>
        <w:tblW w:w="90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40"/>
        <w:gridCol w:w="1230"/>
        <w:gridCol w:w="2880"/>
        <w:gridCol w:w="30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Header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bdr w:val="none" w:color="auto" w:sz="0" w:space="0"/>
              </w:rPr>
              <w:t>线路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bdr w:val="none" w:color="auto" w:sz="0" w:space="0"/>
              </w:rPr>
              <w:t>站点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bdr w:val="none" w:color="auto" w:sz="0" w:space="0"/>
              </w:rPr>
              <w:t>校园宣讲院校（暂定）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bdr w:val="none" w:color="auto" w:sz="0" w:space="0"/>
              </w:rPr>
              <w:t>计划时间（暂定）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境内招聘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广州站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中山大学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9月28日（宣讲）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10月11日-14日（面试）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武汉站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武汉大学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9月29日（宣讲）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10月11日-14日（面试）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长春站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吉林大学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10月11日（宣讲）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10月14日-17日（面试）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济南站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山东大学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10月16日（宣讲）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10月19日-22日（面试）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西安站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西安交通大学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10月16日（宣讲）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10月19日-22日（面试）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厦门站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厦门大学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10月16日（宣讲）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10月18日-21日（面试）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南京站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南京大学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10月23日（宣讲）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10月25日-28日（面试）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成都站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四川大学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10月23日（宣讲）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10月26日-29日（面试）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天津站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南开大学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10月25日（宣讲）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10月28日-31日（面试）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北京站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中国人民大学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10月30日（宣讲）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11月2日-5日（面试）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11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境外招聘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北美中线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芝加哥大学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10月13日（宣讲）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10月14日（面试）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伊利诺伊大学香槟分校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10月15日（宣讲）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10月16日（面试）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宾夕法尼亚大学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10月18日（宣讲）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10月19日（面试）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台湾站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台湾大学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10月26日（宣讲）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10月27日-28日（面试）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英国站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曼彻斯特大学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11月11日（宣讲）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11月11日-13日（面试）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爱丁堡大学</w:t>
            </w:r>
          </w:p>
        </w:tc>
        <w:tc>
          <w:tcPr>
            <w:tcW w:w="3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11月14日（宣讲）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11月14日-16日（面试）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026B"/>
    <w:rsid w:val="0C8C3C0C"/>
    <w:rsid w:val="1290426A"/>
    <w:rsid w:val="15AF53EF"/>
    <w:rsid w:val="1BF366B2"/>
    <w:rsid w:val="1EA1026B"/>
    <w:rsid w:val="2E68683C"/>
    <w:rsid w:val="3F9C3E37"/>
    <w:rsid w:val="4BCD71A2"/>
    <w:rsid w:val="724700E7"/>
    <w:rsid w:val="7531400C"/>
    <w:rsid w:val="760F1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2017-09-27T02:04:00Z</dcterms:created>
  <dc:creator>Administrator</dc:creator>
  <cp:lastModifiedBy>Administrator</cp:lastModifiedBy>
  <dcterms:modified xsi:type="dcterms:W3CDTF">2017-09-27T03:08:17Z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