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tbl>
      <w:tblPr>
        <w:tblStyle w:val="4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95"/>
        <w:gridCol w:w="679"/>
        <w:gridCol w:w="161"/>
        <w:gridCol w:w="1309"/>
        <w:gridCol w:w="420"/>
        <w:gridCol w:w="735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   所学专业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0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 及取得时间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现聘专业资格  及聘任时间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94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 处 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本人承诺：以上所填内容真实，无虚假。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    见</w:t>
            </w:r>
          </w:p>
        </w:tc>
        <w:tc>
          <w:tcPr>
            <w:tcW w:w="783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                                  年   月   日</w:t>
            </w:r>
          </w:p>
        </w:tc>
      </w:tr>
    </w:tbl>
    <w:p>
      <w:r>
        <w:rPr>
          <w:rFonts w:hint="eastAsia"/>
          <w:b/>
          <w:w w:val="80"/>
          <w:sz w:val="24"/>
          <w:szCs w:val="24"/>
        </w:rPr>
        <w:t xml:space="preserve">注：本表一式1份，由应聘者本人用签字笔如实填写，并签名确认。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1E43"/>
    <w:rsid w:val="75341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2018-03-02T06:14:00Z</dcterms:created>
  <dc:creator>ASUS</dc:creator>
  <cp:lastModifiedBy>ASUS</cp:lastModifiedBy>
  <dcterms:modified xsi:type="dcterms:W3CDTF">2018-03-02T06:14:23Z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