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806" w:type="dxa"/>
        <w:jc w:val="center"/>
        <w:tblInd w:w="-316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7"/>
        <w:gridCol w:w="19"/>
        <w:gridCol w:w="1795"/>
        <w:gridCol w:w="1080"/>
        <w:gridCol w:w="1298"/>
        <w:gridCol w:w="720"/>
        <w:gridCol w:w="1256"/>
        <w:gridCol w:w="1615"/>
        <w:gridCol w:w="1615"/>
        <w:gridCol w:w="1615"/>
        <w:gridCol w:w="2609"/>
        <w:gridCol w:w="578"/>
        <w:gridCol w:w="59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637" w:type="dxa"/>
          <w:trHeight w:val="495" w:hRule="atLeast"/>
          <w:jc w:val="center"/>
        </w:trPr>
        <w:tc>
          <w:tcPr>
            <w:tcW w:w="14169" w:type="dxa"/>
            <w:gridSpan w:val="11"/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附件1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峡江县县直医疗卫生单位2018年面向高校公开招聘应届医学毕业生岗位表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4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1814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招聘单位</w:t>
            </w:r>
          </w:p>
        </w:tc>
        <w:tc>
          <w:tcPr>
            <w:tcW w:w="108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招聘岗位</w:t>
            </w:r>
          </w:p>
        </w:tc>
        <w:tc>
          <w:tcPr>
            <w:tcW w:w="129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岗位代码</w:t>
            </w:r>
          </w:p>
        </w:tc>
        <w:tc>
          <w:tcPr>
            <w:tcW w:w="72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人数</w:t>
            </w:r>
          </w:p>
        </w:tc>
        <w:tc>
          <w:tcPr>
            <w:tcW w:w="871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招聘条件</w:t>
            </w:r>
          </w:p>
        </w:tc>
        <w:tc>
          <w:tcPr>
            <w:tcW w:w="57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其他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9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学历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专业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年龄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执业资格</w:t>
            </w:r>
          </w:p>
        </w:tc>
        <w:tc>
          <w:tcPr>
            <w:tcW w:w="2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经费来源</w:t>
            </w:r>
          </w:p>
        </w:tc>
        <w:tc>
          <w:tcPr>
            <w:tcW w:w="57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4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峡江县人民医院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康复科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201801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25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全日制本科及以上</w:t>
            </w:r>
          </w:p>
        </w:tc>
        <w:tc>
          <w:tcPr>
            <w:tcW w:w="161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临床医学（含中西医结合）或康复治疗学</w:t>
            </w:r>
          </w:p>
        </w:tc>
        <w:tc>
          <w:tcPr>
            <w:tcW w:w="161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本科学历25周岁及以下（1993年1月1日及以后出生），硕士研究生及以上学历可放宽至35周岁及以下（1983年1月1日及以后出生）</w:t>
            </w:r>
          </w:p>
        </w:tc>
        <w:tc>
          <w:tcPr>
            <w:tcW w:w="161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聘用后三年内取得执业医师证</w:t>
            </w:r>
          </w:p>
        </w:tc>
        <w:tc>
          <w:tcPr>
            <w:tcW w:w="260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差额拨款</w:t>
            </w:r>
          </w:p>
        </w:tc>
        <w:tc>
          <w:tcPr>
            <w:tcW w:w="57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服务期5周年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54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峡江县中医院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7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201802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2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54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峡江县人民医院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儿科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201803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2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1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临床医学</w:t>
            </w:r>
          </w:p>
        </w:tc>
        <w:tc>
          <w:tcPr>
            <w:tcW w:w="16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54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峡江县中医院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6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201804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2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814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峡江县妇保院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妇产科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201805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2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临床医学</w:t>
            </w:r>
          </w:p>
        </w:tc>
        <w:tc>
          <w:tcPr>
            <w:tcW w:w="16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全额拨款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限女性，服务期5周年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1814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检验科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201806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2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医学检验（技术）</w:t>
            </w:r>
          </w:p>
        </w:tc>
        <w:tc>
          <w:tcPr>
            <w:tcW w:w="16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聘用后三年内取得检验师资格证</w:t>
            </w:r>
          </w:p>
        </w:tc>
        <w:tc>
          <w:tcPr>
            <w:tcW w:w="26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服务期5周年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54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峡江县人民医院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内科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201807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12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1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临床医学（含中西医结合）</w:t>
            </w:r>
          </w:p>
        </w:tc>
        <w:tc>
          <w:tcPr>
            <w:tcW w:w="16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1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聘用后三年内取得执业医师证</w:t>
            </w:r>
          </w:p>
        </w:tc>
        <w:tc>
          <w:tcPr>
            <w:tcW w:w="260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差额拨款</w:t>
            </w:r>
          </w:p>
        </w:tc>
        <w:tc>
          <w:tcPr>
            <w:tcW w:w="5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54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峡江县中医院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7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201708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2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bookmarkStart w:id="0" w:name="_GoBack"/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  <w:bookmarkEnd w:id="0"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54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峡江县人民医院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外科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201809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2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54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峡江县中医院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201810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2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  <w:rPr>
          <w:sz w:val="21"/>
          <w:szCs w:val="21"/>
        </w:rPr>
      </w:pPr>
      <w:r>
        <w:rPr>
          <w:rFonts w:ascii="字体" w:hAnsi="字体" w:eastAsia="字体" w:cs="字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附件</w:t>
      </w:r>
      <w:r>
        <w:rPr>
          <w:rFonts w:hint="default" w:ascii="字体" w:hAnsi="字体" w:eastAsia="字体" w:cs="字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rPr>
          <w:sz w:val="21"/>
          <w:szCs w:val="21"/>
        </w:rPr>
      </w:pPr>
      <w:r>
        <w:rPr>
          <w:rFonts w:hint="default" w:ascii="字体" w:hAnsi="字体" w:eastAsia="字体" w:cs="字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峡江县县直医疗卫生单位面向高校公开招聘2018年应届医学毕业生报名表</w:t>
      </w:r>
    </w:p>
    <w:tbl>
      <w:tblPr>
        <w:tblW w:w="8812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9"/>
        <w:gridCol w:w="179"/>
        <w:gridCol w:w="179"/>
        <w:gridCol w:w="539"/>
        <w:gridCol w:w="539"/>
        <w:gridCol w:w="179"/>
        <w:gridCol w:w="899"/>
        <w:gridCol w:w="659"/>
        <w:gridCol w:w="59"/>
        <w:gridCol w:w="899"/>
        <w:gridCol w:w="719"/>
        <w:gridCol w:w="21"/>
        <w:gridCol w:w="1423"/>
        <w:gridCol w:w="143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143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7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71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61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144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43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籍贯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身份证号</w:t>
            </w:r>
          </w:p>
        </w:tc>
        <w:tc>
          <w:tcPr>
            <w:tcW w:w="306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43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143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全日制 学历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及专业</w:t>
            </w:r>
          </w:p>
        </w:tc>
        <w:tc>
          <w:tcPr>
            <w:tcW w:w="306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43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976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入党时间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家庭住址</w:t>
            </w:r>
          </w:p>
        </w:tc>
        <w:tc>
          <w:tcPr>
            <w:tcW w:w="360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593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bdr w:val="none" w:color="auto" w:sz="0" w:space="0"/>
              </w:rPr>
              <w:t>联系电话</w:t>
            </w:r>
          </w:p>
        </w:tc>
        <w:tc>
          <w:tcPr>
            <w:tcW w:w="5219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976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报考岗位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                 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岗位代码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976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调剂岗位</w:t>
            </w:r>
          </w:p>
        </w:tc>
        <w:tc>
          <w:tcPr>
            <w:tcW w:w="6836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</w:trPr>
        <w:tc>
          <w:tcPr>
            <w:tcW w:w="125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历</w:t>
            </w:r>
          </w:p>
        </w:tc>
        <w:tc>
          <w:tcPr>
            <w:tcW w:w="7554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1258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家庭成员及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主要社会关系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与本人关系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姓 名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年 龄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政 治 面 貌</w:t>
            </w:r>
          </w:p>
        </w:tc>
        <w:tc>
          <w:tcPr>
            <w:tcW w:w="288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工作单位及职务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258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88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258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88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258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88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5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奖惩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情况</w:t>
            </w:r>
          </w:p>
        </w:tc>
        <w:tc>
          <w:tcPr>
            <w:tcW w:w="7554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8812" w:type="dxa"/>
            <w:gridSpan w:val="1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承诺：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555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本人保证以上所填资料属实，如果提供虚假资料，本人愿意放弃录取资格。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                 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  承诺人签名：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                 时间：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43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资格审查情况</w:t>
            </w:r>
          </w:p>
        </w:tc>
        <w:tc>
          <w:tcPr>
            <w:tcW w:w="7375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宋体" w:cs="Calibri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字体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6D22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2018-03-26T02:14:31Z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