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559" w:type="dxa"/>
        <w:tblInd w:w="-225" w:type="dxa"/>
        <w:shd w:val="clear"/>
        <w:tblLayout w:type="fixed"/>
        <w:tblCellMar>
          <w:top w:w="0" w:type="dxa"/>
          <w:left w:w="0" w:type="dxa"/>
          <w:bottom w:w="0" w:type="dxa"/>
          <w:right w:w="0" w:type="dxa"/>
        </w:tblCellMar>
      </w:tblPr>
      <w:tblGrid>
        <w:gridCol w:w="3160"/>
        <w:gridCol w:w="2080"/>
        <w:gridCol w:w="1060"/>
        <w:gridCol w:w="1380"/>
        <w:gridCol w:w="3879"/>
      </w:tblGrid>
      <w:tr>
        <w:tblPrEx>
          <w:shd w:val="clear"/>
          <w:tblLayout w:type="fixed"/>
          <w:tblCellMar>
            <w:top w:w="0" w:type="dxa"/>
            <w:left w:w="0" w:type="dxa"/>
            <w:bottom w:w="0" w:type="dxa"/>
            <w:right w:w="0" w:type="dxa"/>
          </w:tblCellMar>
        </w:tblPrEx>
        <w:trPr>
          <w:trHeight w:val="915" w:hRule="atLeast"/>
        </w:trPr>
        <w:tc>
          <w:tcPr>
            <w:tcW w:w="11559" w:type="dxa"/>
            <w:gridSpan w:val="5"/>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center"/>
            </w:pPr>
            <w:r>
              <w:rPr>
                <w:rStyle w:val="4"/>
                <w:rFonts w:ascii="微软雅黑" w:hAnsi="微软雅黑" w:eastAsia="微软雅黑" w:cs="微软雅黑"/>
                <w:sz w:val="36"/>
                <w:szCs w:val="36"/>
                <w:bdr w:val="none" w:color="auto" w:sz="0" w:space="0"/>
              </w:rPr>
              <w:t>2018高层次（临床、医技）综合考核入围名单</w:t>
            </w:r>
          </w:p>
        </w:tc>
      </w:tr>
      <w:tr>
        <w:tblPrEx>
          <w:tblLayout w:type="fixed"/>
          <w:tblCellMar>
            <w:top w:w="0" w:type="dxa"/>
            <w:left w:w="0" w:type="dxa"/>
            <w:bottom w:w="0" w:type="dxa"/>
            <w:right w:w="0" w:type="dxa"/>
          </w:tblCellMar>
        </w:tblPrEx>
        <w:trPr>
          <w:trHeight w:val="1305" w:hRule="atLeast"/>
        </w:trPr>
        <w:tc>
          <w:tcPr>
            <w:tcW w:w="11559"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请下列入围综合考核人员，按以下时间、地点，于4月10日参加心理测试和科室见面后，4月11日上午8:00到食堂四楼会议中心等候参加综合考核（迟到超过30分钟视为放弃综合考核资格）。（心理测试时间从4月10日上午8：00开始,请带上身份证自行前往简易门诊挂号开单后前往门诊二楼心身医学科心理测试室测试）</w:t>
            </w:r>
          </w:p>
        </w:tc>
      </w:tr>
      <w:tr>
        <w:tblPrEx>
          <w:tblLayout w:type="fixed"/>
          <w:tblCellMar>
            <w:top w:w="0" w:type="dxa"/>
            <w:left w:w="0" w:type="dxa"/>
            <w:bottom w:w="0" w:type="dxa"/>
            <w:right w:w="0" w:type="dxa"/>
          </w:tblCellMar>
        </w:tblPrEx>
        <w:trPr>
          <w:trHeight w:val="690" w:hRule="atLeast"/>
        </w:trPr>
        <w:tc>
          <w:tcPr>
            <w:tcW w:w="11559"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Style w:val="4"/>
                <w:rFonts w:hint="eastAsia" w:ascii="微软雅黑" w:hAnsi="微软雅黑" w:eastAsia="微软雅黑" w:cs="微软雅黑"/>
                <w:kern w:val="0"/>
                <w:sz w:val="27"/>
                <w:szCs w:val="27"/>
                <w:bdr w:val="none" w:color="auto" w:sz="0" w:space="0"/>
                <w:lang w:val="en-US" w:eastAsia="zh-CN" w:bidi="ar"/>
              </w:rPr>
              <w:t>4月10日心理测试和科室考核</w:t>
            </w:r>
          </w:p>
        </w:tc>
      </w:tr>
      <w:tr>
        <w:tblPrEx>
          <w:tblLayout w:type="fixed"/>
          <w:tblCellMar>
            <w:top w:w="0" w:type="dxa"/>
            <w:left w:w="0" w:type="dxa"/>
            <w:bottom w:w="0" w:type="dxa"/>
            <w:right w:w="0" w:type="dxa"/>
          </w:tblCellMar>
        </w:tblPrEx>
        <w:trPr>
          <w:trHeight w:val="345" w:hRule="atLeast"/>
        </w:trPr>
        <w:tc>
          <w:tcPr>
            <w:tcW w:w="316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应聘岗位</w:t>
            </w:r>
          </w:p>
        </w:tc>
        <w:tc>
          <w:tcPr>
            <w:tcW w:w="208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心理测试日期</w:t>
            </w:r>
          </w:p>
        </w:tc>
        <w:tc>
          <w:tcPr>
            <w:tcW w:w="6319" w:type="dxa"/>
            <w:gridSpan w:val="3"/>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科室考核</w:t>
            </w:r>
          </w:p>
        </w:tc>
      </w:tr>
      <w:tr>
        <w:tblPrEx>
          <w:tblLayout w:type="fixed"/>
          <w:tblCellMar>
            <w:top w:w="0" w:type="dxa"/>
            <w:left w:w="0" w:type="dxa"/>
            <w:bottom w:w="0" w:type="dxa"/>
            <w:right w:w="0" w:type="dxa"/>
          </w:tblCellMar>
        </w:tblPrEx>
        <w:trPr>
          <w:trHeight w:val="345" w:hRule="atLeast"/>
        </w:trPr>
        <w:tc>
          <w:tcPr>
            <w:tcW w:w="3160"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2080"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106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考核日期</w:t>
            </w:r>
          </w:p>
        </w:tc>
        <w:tc>
          <w:tcPr>
            <w:tcW w:w="13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考核时间</w:t>
            </w:r>
          </w:p>
        </w:tc>
        <w:tc>
          <w:tcPr>
            <w:tcW w:w="387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考核地点</w:t>
            </w:r>
          </w:p>
        </w:tc>
      </w:tr>
      <w:tr>
        <w:tblPrEx>
          <w:tblLayout w:type="fixed"/>
          <w:tblCellMar>
            <w:top w:w="0" w:type="dxa"/>
            <w:left w:w="0" w:type="dxa"/>
            <w:bottom w:w="0" w:type="dxa"/>
            <w:right w:w="0" w:type="dxa"/>
          </w:tblCellMar>
        </w:tblPrEx>
        <w:trPr>
          <w:trHeight w:val="285" w:hRule="atLeast"/>
        </w:trPr>
        <w:tc>
          <w:tcPr>
            <w:tcW w:w="31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神经内科ICU</w:t>
            </w:r>
          </w:p>
        </w:tc>
        <w:tc>
          <w:tcPr>
            <w:tcW w:w="208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4月10日（请自行错开科室考核时间）</w:t>
            </w:r>
          </w:p>
        </w:tc>
        <w:tc>
          <w:tcPr>
            <w:tcW w:w="1060" w:type="dxa"/>
            <w:vMerge w:val="restart"/>
            <w:tcBorders>
              <w:top w:val="nil"/>
              <w:left w:val="single" w:color="auto" w:sz="4" w:space="0"/>
              <w:bottom w:val="single" w:color="000000"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4月10日</w:t>
            </w:r>
          </w:p>
        </w:tc>
        <w:tc>
          <w:tcPr>
            <w:tcW w:w="13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下午3:00</w:t>
            </w:r>
          </w:p>
        </w:tc>
        <w:tc>
          <w:tcPr>
            <w:tcW w:w="387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综合大楼8楼神经内科学习室</w:t>
            </w:r>
          </w:p>
        </w:tc>
      </w:tr>
      <w:tr>
        <w:tblPrEx>
          <w:tblLayout w:type="fixed"/>
          <w:tblCellMar>
            <w:top w:w="0" w:type="dxa"/>
            <w:left w:w="0" w:type="dxa"/>
            <w:bottom w:w="0" w:type="dxa"/>
            <w:right w:w="0" w:type="dxa"/>
          </w:tblCellMar>
        </w:tblPrEx>
        <w:trPr>
          <w:trHeight w:val="285" w:hRule="atLeast"/>
        </w:trPr>
        <w:tc>
          <w:tcPr>
            <w:tcW w:w="31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中医科</w:t>
            </w:r>
          </w:p>
        </w:tc>
        <w:tc>
          <w:tcPr>
            <w:tcW w:w="208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06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3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上午9:00</w:t>
            </w:r>
          </w:p>
        </w:tc>
        <w:tc>
          <w:tcPr>
            <w:tcW w:w="387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综合大楼7楼中医科会议室</w:t>
            </w:r>
          </w:p>
        </w:tc>
      </w:tr>
      <w:tr>
        <w:tblPrEx>
          <w:tblLayout w:type="fixed"/>
          <w:tblCellMar>
            <w:top w:w="0" w:type="dxa"/>
            <w:left w:w="0" w:type="dxa"/>
            <w:bottom w:w="0" w:type="dxa"/>
            <w:right w:w="0" w:type="dxa"/>
          </w:tblCellMar>
        </w:tblPrEx>
        <w:trPr>
          <w:trHeight w:val="285" w:hRule="atLeast"/>
        </w:trPr>
        <w:tc>
          <w:tcPr>
            <w:tcW w:w="31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骨科抢救室</w:t>
            </w:r>
          </w:p>
        </w:tc>
        <w:tc>
          <w:tcPr>
            <w:tcW w:w="208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06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3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下午2:00</w:t>
            </w:r>
          </w:p>
        </w:tc>
        <w:tc>
          <w:tcPr>
            <w:tcW w:w="387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急创大楼10楼骨科教室</w:t>
            </w:r>
          </w:p>
        </w:tc>
      </w:tr>
      <w:tr>
        <w:tblPrEx>
          <w:tblLayout w:type="fixed"/>
          <w:tblCellMar>
            <w:top w:w="0" w:type="dxa"/>
            <w:left w:w="0" w:type="dxa"/>
            <w:bottom w:w="0" w:type="dxa"/>
            <w:right w:w="0" w:type="dxa"/>
          </w:tblCellMar>
        </w:tblPrEx>
        <w:trPr>
          <w:trHeight w:val="285" w:hRule="atLeast"/>
        </w:trPr>
        <w:tc>
          <w:tcPr>
            <w:tcW w:w="31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眼科视光医师</w:t>
            </w:r>
          </w:p>
        </w:tc>
        <w:tc>
          <w:tcPr>
            <w:tcW w:w="208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06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3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上午8:30</w:t>
            </w:r>
          </w:p>
        </w:tc>
        <w:tc>
          <w:tcPr>
            <w:tcW w:w="387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急创大楼14楼眼科教室</w:t>
            </w:r>
          </w:p>
        </w:tc>
      </w:tr>
      <w:tr>
        <w:tblPrEx>
          <w:tblLayout w:type="fixed"/>
          <w:tblCellMar>
            <w:top w:w="0" w:type="dxa"/>
            <w:left w:w="0" w:type="dxa"/>
            <w:bottom w:w="0" w:type="dxa"/>
            <w:right w:w="0" w:type="dxa"/>
          </w:tblCellMar>
        </w:tblPrEx>
        <w:trPr>
          <w:trHeight w:val="285" w:hRule="atLeast"/>
        </w:trPr>
        <w:tc>
          <w:tcPr>
            <w:tcW w:w="31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妇产科</w:t>
            </w:r>
          </w:p>
        </w:tc>
        <w:tc>
          <w:tcPr>
            <w:tcW w:w="208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06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380" w:type="dxa"/>
            <w:vMerge w:val="restart"/>
            <w:tcBorders>
              <w:top w:val="nil"/>
              <w:left w:val="single" w:color="auto" w:sz="4" w:space="0"/>
              <w:bottom w:val="nil"/>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上午8:00</w:t>
            </w:r>
          </w:p>
        </w:tc>
        <w:tc>
          <w:tcPr>
            <w:tcW w:w="3879" w:type="dxa"/>
            <w:vMerge w:val="restart"/>
            <w:tcBorders>
              <w:top w:val="nil"/>
              <w:left w:val="single" w:color="auto" w:sz="4" w:space="0"/>
              <w:bottom w:val="nil"/>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外科大楼13楼妇产科会议室</w:t>
            </w:r>
          </w:p>
        </w:tc>
      </w:tr>
      <w:tr>
        <w:tblPrEx>
          <w:tblLayout w:type="fixed"/>
          <w:tblCellMar>
            <w:top w:w="0" w:type="dxa"/>
            <w:left w:w="0" w:type="dxa"/>
            <w:bottom w:w="0" w:type="dxa"/>
            <w:right w:w="0" w:type="dxa"/>
          </w:tblCellMar>
        </w:tblPrEx>
        <w:trPr>
          <w:trHeight w:val="285" w:hRule="atLeast"/>
        </w:trPr>
        <w:tc>
          <w:tcPr>
            <w:tcW w:w="31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生殖医学科医师</w:t>
            </w:r>
          </w:p>
        </w:tc>
        <w:tc>
          <w:tcPr>
            <w:tcW w:w="208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06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380" w:type="dxa"/>
            <w:vMerge w:val="continue"/>
            <w:tcBorders>
              <w:top w:val="nil"/>
              <w:left w:val="single" w:color="auto" w:sz="4" w:space="0"/>
              <w:bottom w:val="nil"/>
              <w:right w:val="single" w:color="auto" w:sz="4" w:space="0"/>
            </w:tcBorders>
            <w:shd w:val="clear"/>
            <w:vAlign w:val="center"/>
          </w:tcPr>
          <w:p>
            <w:pPr>
              <w:rPr>
                <w:rFonts w:hint="eastAsia" w:ascii="微软雅黑" w:hAnsi="微软雅黑" w:eastAsia="微软雅黑" w:cs="微软雅黑"/>
                <w:sz w:val="18"/>
                <w:szCs w:val="18"/>
              </w:rPr>
            </w:pPr>
          </w:p>
        </w:tc>
        <w:tc>
          <w:tcPr>
            <w:tcW w:w="3879" w:type="dxa"/>
            <w:vMerge w:val="continue"/>
            <w:tcBorders>
              <w:top w:val="nil"/>
              <w:left w:val="single" w:color="auto" w:sz="4" w:space="0"/>
              <w:bottom w:val="nil"/>
              <w:right w:val="single" w:color="auto" w:sz="4" w:space="0"/>
            </w:tcBorders>
            <w:shd w:val="clear"/>
            <w:vAlign w:val="center"/>
          </w:tcPr>
          <w:p>
            <w:pPr>
              <w:rPr>
                <w:rFonts w:hint="eastAsia" w:ascii="微软雅黑" w:hAnsi="微软雅黑" w:eastAsia="微软雅黑" w:cs="微软雅黑"/>
                <w:sz w:val="18"/>
                <w:szCs w:val="18"/>
              </w:rPr>
            </w:pPr>
          </w:p>
        </w:tc>
      </w:tr>
      <w:tr>
        <w:tblPrEx>
          <w:tblLayout w:type="fixed"/>
          <w:tblCellMar>
            <w:top w:w="0" w:type="dxa"/>
            <w:left w:w="0" w:type="dxa"/>
            <w:bottom w:w="0" w:type="dxa"/>
            <w:right w:w="0" w:type="dxa"/>
          </w:tblCellMar>
        </w:tblPrEx>
        <w:trPr>
          <w:trHeight w:val="285" w:hRule="atLeast"/>
        </w:trPr>
        <w:tc>
          <w:tcPr>
            <w:tcW w:w="31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儿科</w:t>
            </w:r>
          </w:p>
        </w:tc>
        <w:tc>
          <w:tcPr>
            <w:tcW w:w="208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06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380"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上午10:00</w:t>
            </w:r>
          </w:p>
        </w:tc>
        <w:tc>
          <w:tcPr>
            <w:tcW w:w="3879"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内科13楼儿科会议室</w:t>
            </w:r>
          </w:p>
        </w:tc>
      </w:tr>
      <w:tr>
        <w:tblPrEx>
          <w:tblLayout w:type="fixed"/>
          <w:tblCellMar>
            <w:top w:w="0" w:type="dxa"/>
            <w:left w:w="0" w:type="dxa"/>
            <w:bottom w:w="0" w:type="dxa"/>
            <w:right w:w="0" w:type="dxa"/>
          </w:tblCellMar>
        </w:tblPrEx>
        <w:trPr>
          <w:trHeight w:val="285" w:hRule="atLeast"/>
        </w:trPr>
        <w:tc>
          <w:tcPr>
            <w:tcW w:w="31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急诊内科</w:t>
            </w:r>
          </w:p>
        </w:tc>
        <w:tc>
          <w:tcPr>
            <w:tcW w:w="208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06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38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晚上6:30</w:t>
            </w:r>
          </w:p>
        </w:tc>
        <w:tc>
          <w:tcPr>
            <w:tcW w:w="3879"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急创大楼2楼急诊科会议室</w:t>
            </w:r>
          </w:p>
        </w:tc>
      </w:tr>
      <w:tr>
        <w:tblPrEx>
          <w:tblLayout w:type="fixed"/>
          <w:tblCellMar>
            <w:top w:w="0" w:type="dxa"/>
            <w:left w:w="0" w:type="dxa"/>
            <w:bottom w:w="0" w:type="dxa"/>
            <w:right w:w="0" w:type="dxa"/>
          </w:tblCellMar>
        </w:tblPrEx>
        <w:trPr>
          <w:trHeight w:val="285" w:hRule="atLeast"/>
        </w:trPr>
        <w:tc>
          <w:tcPr>
            <w:tcW w:w="31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急诊外科</w:t>
            </w:r>
          </w:p>
        </w:tc>
        <w:tc>
          <w:tcPr>
            <w:tcW w:w="208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06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380"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3879"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Layout w:type="fixed"/>
          <w:tblCellMar>
            <w:top w:w="0" w:type="dxa"/>
            <w:left w:w="0" w:type="dxa"/>
            <w:bottom w:w="0" w:type="dxa"/>
            <w:right w:w="0" w:type="dxa"/>
          </w:tblCellMar>
        </w:tblPrEx>
        <w:trPr>
          <w:trHeight w:val="285" w:hRule="atLeast"/>
        </w:trPr>
        <w:tc>
          <w:tcPr>
            <w:tcW w:w="31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重症医学科</w:t>
            </w:r>
          </w:p>
        </w:tc>
        <w:tc>
          <w:tcPr>
            <w:tcW w:w="208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06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3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上午9:30</w:t>
            </w:r>
          </w:p>
        </w:tc>
        <w:tc>
          <w:tcPr>
            <w:tcW w:w="387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外科大楼4楼重症医学科医生办公室</w:t>
            </w:r>
          </w:p>
        </w:tc>
      </w:tr>
      <w:tr>
        <w:tblPrEx>
          <w:tblLayout w:type="fixed"/>
          <w:tblCellMar>
            <w:top w:w="0" w:type="dxa"/>
            <w:left w:w="0" w:type="dxa"/>
            <w:bottom w:w="0" w:type="dxa"/>
            <w:right w:w="0" w:type="dxa"/>
          </w:tblCellMar>
        </w:tblPrEx>
        <w:trPr>
          <w:trHeight w:val="285" w:hRule="atLeast"/>
        </w:trPr>
        <w:tc>
          <w:tcPr>
            <w:tcW w:w="31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心身医学科</w:t>
            </w:r>
          </w:p>
        </w:tc>
        <w:tc>
          <w:tcPr>
            <w:tcW w:w="208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06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3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上午11:00</w:t>
            </w:r>
          </w:p>
        </w:tc>
        <w:tc>
          <w:tcPr>
            <w:tcW w:w="387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心身医学科住院部医生办公室</w:t>
            </w:r>
          </w:p>
        </w:tc>
      </w:tr>
      <w:tr>
        <w:tblPrEx>
          <w:tblLayout w:type="fixed"/>
          <w:tblCellMar>
            <w:top w:w="0" w:type="dxa"/>
            <w:left w:w="0" w:type="dxa"/>
            <w:bottom w:w="0" w:type="dxa"/>
            <w:right w:w="0" w:type="dxa"/>
          </w:tblCellMar>
        </w:tblPrEx>
        <w:trPr>
          <w:trHeight w:val="285" w:hRule="atLeast"/>
        </w:trPr>
        <w:tc>
          <w:tcPr>
            <w:tcW w:w="31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保健处医师</w:t>
            </w:r>
          </w:p>
        </w:tc>
        <w:tc>
          <w:tcPr>
            <w:tcW w:w="208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06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38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上午8:30</w:t>
            </w:r>
          </w:p>
        </w:tc>
        <w:tc>
          <w:tcPr>
            <w:tcW w:w="3879"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体检中心二楼保健处办公室</w:t>
            </w:r>
          </w:p>
        </w:tc>
      </w:tr>
      <w:tr>
        <w:tblPrEx>
          <w:tblLayout w:type="fixed"/>
          <w:tblCellMar>
            <w:top w:w="0" w:type="dxa"/>
            <w:left w:w="0" w:type="dxa"/>
            <w:bottom w:w="0" w:type="dxa"/>
            <w:right w:w="0" w:type="dxa"/>
          </w:tblCellMar>
        </w:tblPrEx>
        <w:trPr>
          <w:trHeight w:val="285" w:hRule="atLeast"/>
        </w:trPr>
        <w:tc>
          <w:tcPr>
            <w:tcW w:w="31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B超室定岗保健处</w:t>
            </w:r>
          </w:p>
        </w:tc>
        <w:tc>
          <w:tcPr>
            <w:tcW w:w="208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06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380"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3879"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Layout w:type="fixed"/>
          <w:tblCellMar>
            <w:top w:w="0" w:type="dxa"/>
            <w:left w:w="0" w:type="dxa"/>
            <w:bottom w:w="0" w:type="dxa"/>
            <w:right w:w="0" w:type="dxa"/>
          </w:tblCellMar>
        </w:tblPrEx>
        <w:trPr>
          <w:trHeight w:val="285" w:hRule="atLeast"/>
        </w:trPr>
        <w:tc>
          <w:tcPr>
            <w:tcW w:w="31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麻醉科</w:t>
            </w:r>
          </w:p>
        </w:tc>
        <w:tc>
          <w:tcPr>
            <w:tcW w:w="208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06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3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下午3:00</w:t>
            </w:r>
          </w:p>
        </w:tc>
        <w:tc>
          <w:tcPr>
            <w:tcW w:w="387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外科大楼2楼麻醉科医生办公室</w:t>
            </w:r>
          </w:p>
        </w:tc>
      </w:tr>
      <w:tr>
        <w:tblPrEx>
          <w:tblLayout w:type="fixed"/>
          <w:tblCellMar>
            <w:top w:w="0" w:type="dxa"/>
            <w:left w:w="0" w:type="dxa"/>
            <w:bottom w:w="0" w:type="dxa"/>
            <w:right w:w="0" w:type="dxa"/>
          </w:tblCellMar>
        </w:tblPrEx>
        <w:trPr>
          <w:trHeight w:val="285" w:hRule="atLeast"/>
        </w:trPr>
        <w:tc>
          <w:tcPr>
            <w:tcW w:w="31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B超室</w:t>
            </w:r>
          </w:p>
        </w:tc>
        <w:tc>
          <w:tcPr>
            <w:tcW w:w="208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06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3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晚上6:00</w:t>
            </w:r>
          </w:p>
        </w:tc>
        <w:tc>
          <w:tcPr>
            <w:tcW w:w="387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医技大楼4楼超声科会议室</w:t>
            </w:r>
          </w:p>
        </w:tc>
      </w:tr>
      <w:tr>
        <w:tblPrEx>
          <w:tblLayout w:type="fixed"/>
          <w:tblCellMar>
            <w:top w:w="0" w:type="dxa"/>
            <w:left w:w="0" w:type="dxa"/>
            <w:bottom w:w="0" w:type="dxa"/>
            <w:right w:w="0" w:type="dxa"/>
          </w:tblCellMar>
        </w:tblPrEx>
        <w:trPr>
          <w:trHeight w:val="690" w:hRule="atLeast"/>
        </w:trPr>
        <w:tc>
          <w:tcPr>
            <w:tcW w:w="31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影像科</w:t>
            </w:r>
            <w:r>
              <w:rPr>
                <w:rFonts w:hint="eastAsia" w:ascii="微软雅黑" w:hAnsi="微软雅黑" w:eastAsia="微软雅黑" w:cs="微软雅黑"/>
                <w:kern w:val="0"/>
                <w:sz w:val="27"/>
                <w:szCs w:val="27"/>
                <w:bdr w:val="none" w:color="auto" w:sz="0" w:space="0"/>
                <w:lang w:val="en-US" w:eastAsia="zh-CN" w:bidi="ar"/>
              </w:rPr>
              <w:br w:type="textWrapping"/>
            </w:r>
            <w:r>
              <w:rPr>
                <w:rFonts w:hint="eastAsia" w:ascii="微软雅黑" w:hAnsi="微软雅黑" w:eastAsia="微软雅黑" w:cs="微软雅黑"/>
                <w:kern w:val="0"/>
                <w:sz w:val="27"/>
                <w:szCs w:val="27"/>
                <w:bdr w:val="none" w:color="auto" w:sz="0" w:space="0"/>
                <w:lang w:val="en-US" w:eastAsia="zh-CN" w:bidi="ar"/>
              </w:rPr>
              <w:t>（本岗位已招录一名博士）</w:t>
            </w:r>
          </w:p>
        </w:tc>
        <w:tc>
          <w:tcPr>
            <w:tcW w:w="208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06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3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下午4:00</w:t>
            </w:r>
          </w:p>
        </w:tc>
        <w:tc>
          <w:tcPr>
            <w:tcW w:w="387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医技大楼3楼影像科会议室</w:t>
            </w:r>
          </w:p>
        </w:tc>
      </w:tr>
      <w:tr>
        <w:tblPrEx>
          <w:tblLayout w:type="fixed"/>
          <w:tblCellMar>
            <w:top w:w="0" w:type="dxa"/>
            <w:left w:w="0" w:type="dxa"/>
            <w:bottom w:w="0" w:type="dxa"/>
            <w:right w:w="0" w:type="dxa"/>
          </w:tblCellMar>
        </w:tblPrEx>
        <w:trPr>
          <w:trHeight w:val="285" w:hRule="atLeast"/>
        </w:trPr>
        <w:tc>
          <w:tcPr>
            <w:tcW w:w="31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病理科</w:t>
            </w:r>
          </w:p>
        </w:tc>
        <w:tc>
          <w:tcPr>
            <w:tcW w:w="208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06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380"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上午8:00</w:t>
            </w:r>
          </w:p>
        </w:tc>
        <w:tc>
          <w:tcPr>
            <w:tcW w:w="3879"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综合大楼5楼病理科</w:t>
            </w:r>
          </w:p>
        </w:tc>
      </w:tr>
      <w:tr>
        <w:tblPrEx>
          <w:tblLayout w:type="fixed"/>
          <w:tblCellMar>
            <w:top w:w="0" w:type="dxa"/>
            <w:left w:w="0" w:type="dxa"/>
            <w:bottom w:w="0" w:type="dxa"/>
            <w:right w:w="0" w:type="dxa"/>
          </w:tblCellMar>
        </w:tblPrEx>
        <w:trPr>
          <w:trHeight w:val="285" w:hRule="atLeast"/>
        </w:trPr>
        <w:tc>
          <w:tcPr>
            <w:tcW w:w="31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病理科技术员</w:t>
            </w:r>
          </w:p>
        </w:tc>
        <w:tc>
          <w:tcPr>
            <w:tcW w:w="208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06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380"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c>
          <w:tcPr>
            <w:tcW w:w="3879" w:type="dxa"/>
            <w:vMerge w:val="continue"/>
            <w:tcBorders>
              <w:top w:val="nil"/>
              <w:left w:val="single" w:color="auto" w:sz="4" w:space="0"/>
              <w:bottom w:val="single" w:color="auto" w:sz="4" w:space="0"/>
              <w:right w:val="single" w:color="auto" w:sz="4" w:space="0"/>
            </w:tcBorders>
            <w:shd w:val="clear"/>
            <w:vAlign w:val="center"/>
          </w:tcPr>
          <w:p>
            <w:pPr>
              <w:rPr>
                <w:rFonts w:hint="eastAsia" w:ascii="微软雅黑" w:hAnsi="微软雅黑" w:eastAsia="微软雅黑" w:cs="微软雅黑"/>
                <w:sz w:val="18"/>
                <w:szCs w:val="18"/>
              </w:rPr>
            </w:pPr>
          </w:p>
        </w:tc>
      </w:tr>
      <w:tr>
        <w:tblPrEx>
          <w:tblLayout w:type="fixed"/>
          <w:tblCellMar>
            <w:top w:w="0" w:type="dxa"/>
            <w:left w:w="0" w:type="dxa"/>
            <w:bottom w:w="0" w:type="dxa"/>
            <w:right w:w="0" w:type="dxa"/>
          </w:tblCellMar>
        </w:tblPrEx>
        <w:trPr>
          <w:trHeight w:val="285" w:hRule="atLeast"/>
        </w:trPr>
        <w:tc>
          <w:tcPr>
            <w:tcW w:w="3160" w:type="dxa"/>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核医学科</w:t>
            </w:r>
          </w:p>
        </w:tc>
        <w:tc>
          <w:tcPr>
            <w:tcW w:w="208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060" w:type="dxa"/>
            <w:vMerge w:val="continue"/>
            <w:tcBorders>
              <w:top w:val="nil"/>
              <w:left w:val="single" w:color="auto" w:sz="4" w:space="0"/>
              <w:bottom w:val="single" w:color="000000" w:sz="4" w:space="0"/>
              <w:right w:val="single" w:color="auto" w:sz="4" w:space="0"/>
            </w:tcBorders>
            <w:shd w:val="clear"/>
            <w:vAlign w:val="center"/>
          </w:tcPr>
          <w:p>
            <w:pPr>
              <w:rPr>
                <w:rFonts w:hint="eastAsia" w:ascii="微软雅黑" w:hAnsi="微软雅黑" w:eastAsia="微软雅黑" w:cs="微软雅黑"/>
                <w:sz w:val="18"/>
                <w:szCs w:val="18"/>
              </w:rPr>
            </w:pPr>
          </w:p>
        </w:tc>
        <w:tc>
          <w:tcPr>
            <w:tcW w:w="1380"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下午4:00</w:t>
            </w:r>
          </w:p>
        </w:tc>
        <w:tc>
          <w:tcPr>
            <w:tcW w:w="3879" w:type="dxa"/>
            <w:tcBorders>
              <w:top w:val="nil"/>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医技大楼9楼核医学科会议室</w:t>
            </w:r>
          </w:p>
        </w:tc>
      </w:tr>
      <w:tr>
        <w:tblPrEx>
          <w:tblLayout w:type="fixed"/>
          <w:tblCellMar>
            <w:top w:w="0" w:type="dxa"/>
            <w:left w:w="0" w:type="dxa"/>
            <w:bottom w:w="0" w:type="dxa"/>
            <w:right w:w="0" w:type="dxa"/>
          </w:tblCellMar>
        </w:tblPrEx>
        <w:trPr>
          <w:trHeight w:val="345" w:hRule="atLeast"/>
        </w:trPr>
        <w:tc>
          <w:tcPr>
            <w:tcW w:w="11559"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Style w:val="4"/>
                <w:rFonts w:hint="eastAsia" w:ascii="微软雅黑" w:hAnsi="微软雅黑" w:eastAsia="微软雅黑" w:cs="微软雅黑"/>
                <w:kern w:val="0"/>
                <w:sz w:val="27"/>
                <w:szCs w:val="27"/>
                <w:bdr w:val="none" w:color="auto" w:sz="0" w:space="0"/>
                <w:lang w:val="en-US" w:eastAsia="zh-CN" w:bidi="ar"/>
              </w:rPr>
              <w:t>入围名单</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Style w:val="4"/>
                <w:rFonts w:hint="eastAsia" w:ascii="微软雅黑" w:hAnsi="微软雅黑" w:eastAsia="微软雅黑" w:cs="微软雅黑"/>
                <w:kern w:val="0"/>
                <w:sz w:val="27"/>
                <w:szCs w:val="27"/>
                <w:bdr w:val="none" w:color="auto" w:sz="0" w:space="0"/>
                <w:lang w:val="en-US" w:eastAsia="zh-CN" w:bidi="ar"/>
              </w:rPr>
              <w:t>科室</w:t>
            </w:r>
          </w:p>
        </w:tc>
        <w:tc>
          <w:tcPr>
            <w:tcW w:w="5259" w:type="dxa"/>
            <w:gridSpan w:val="2"/>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Style w:val="4"/>
                <w:rFonts w:hint="eastAsia" w:ascii="微软雅黑" w:hAnsi="微软雅黑" w:eastAsia="微软雅黑" w:cs="微软雅黑"/>
                <w:kern w:val="0"/>
                <w:sz w:val="27"/>
                <w:szCs w:val="27"/>
                <w:bdr w:val="none" w:color="auto" w:sz="0" w:space="0"/>
                <w:lang w:val="en-US" w:eastAsia="zh-CN" w:bidi="ar"/>
              </w:rPr>
              <w:t>姓名</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神经内科ICU</w:t>
            </w:r>
          </w:p>
        </w:tc>
        <w:tc>
          <w:tcPr>
            <w:tcW w:w="5259" w:type="dxa"/>
            <w:gridSpan w:val="2"/>
            <w:tcBorders>
              <w:top w:val="single" w:color="auto"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陈云清</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神经内科ICU</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唐春燕</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神经内科ICU</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聂冲</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神经内科ICU</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谌书云</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神经内科ICU</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高红铃</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auto"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神经内科ICU</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卢凯</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重症医学科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潘烨</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重症医学科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邹华</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重症医学科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胡迪</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重症医学科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张思远</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骨科抢救室</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宗同邦</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眼科眼视光医师</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唐丽媛</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眼科眼视光医师</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熊蕊</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眼科眼视光医师</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张悦之</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麻醉科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郑伟</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麻醉科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张蔚</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麻醉科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胥露露</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麻醉科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游凯</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麻醉科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王文祥</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麻醉科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曾飞</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麻醉科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李霞</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麻醉科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胡小兰</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麻醉科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殷焱燕</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妇产科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童焰</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妇产科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李佳琪</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妇产科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王磊</w:t>
            </w:r>
          </w:p>
        </w:tc>
      </w:tr>
      <w:tr>
        <w:tblPrEx>
          <w:tblLayout w:type="fixed"/>
          <w:tblCellMar>
            <w:top w:w="0" w:type="dxa"/>
            <w:left w:w="0" w:type="dxa"/>
            <w:bottom w:w="0" w:type="dxa"/>
            <w:right w:w="0" w:type="dxa"/>
          </w:tblCellMar>
        </w:tblPrEx>
        <w:trPr>
          <w:trHeight w:val="37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医学辅助生殖科医师岗位</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杨青萍</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儿科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黄玉芳</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儿科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易红</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儿科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胡文青</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儿科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袁煜凡</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儿科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陈凯婷</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急诊内科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涂江涛</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急诊内科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王昊</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急诊内科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游云鹏</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急诊外科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兰敏</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急诊外科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万隆</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急诊外科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王琦</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急诊外科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张逢天</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急诊外科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黄江鹏</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急诊外科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陈志新</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超声诊断科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胡美娟</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超声诊断科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刘志兴</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超声诊断科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徐娟</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超声诊断科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刘小丽</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超声诊断科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刘婷</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超声诊断科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李丹</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超声诊断科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李伟</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超声诊断科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李丹</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超声诊断科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朱青秀</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超声诊断科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周涛</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超声诊断科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冷银萍</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超声诊断科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吴鹤立</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超声诊断科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王明</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超声诊断科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龚志文</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超声诊断科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汪海虹</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超声诊断科定岗保健处</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吴艳红</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影像科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洪顺达</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影像科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陈立婷</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影像科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刘超</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核医学科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曾令鹏</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核医学科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王志华</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核医学科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吴丹</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病理科医师</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王黎珍</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心身医学科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张晶</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心身医学科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刘传健</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心身医学科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庄伟</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保健处</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邱秀琴</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保健处</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李菁</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保健处</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龚程成</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中医科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周易芬</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中医科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王慧</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中医科</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闵志云</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病理科技术员</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胡泷</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病理科技术员</w:t>
            </w:r>
          </w:p>
        </w:tc>
        <w:tc>
          <w:tcPr>
            <w:tcW w:w="5259" w:type="dxa"/>
            <w:gridSpan w:val="2"/>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万小菊</w:t>
            </w:r>
          </w:p>
        </w:tc>
      </w:tr>
      <w:tr>
        <w:tblPrEx>
          <w:tblLayout w:type="fixed"/>
          <w:tblCellMar>
            <w:top w:w="0" w:type="dxa"/>
            <w:left w:w="0" w:type="dxa"/>
            <w:bottom w:w="0" w:type="dxa"/>
            <w:right w:w="0" w:type="dxa"/>
          </w:tblCellMar>
        </w:tblPrEx>
        <w:trPr>
          <w:trHeight w:val="345" w:hRule="atLeast"/>
        </w:trPr>
        <w:tc>
          <w:tcPr>
            <w:tcW w:w="6300"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病理科技术员</w:t>
            </w:r>
          </w:p>
        </w:tc>
        <w:tc>
          <w:tcPr>
            <w:tcW w:w="5259" w:type="dxa"/>
            <w:gridSpan w:val="2"/>
            <w:tcBorders>
              <w:top w:val="single" w:color="000000" w:sz="4" w:space="0"/>
              <w:left w:val="nil"/>
              <w:bottom w:val="single" w:color="auto" w:sz="4" w:space="0"/>
              <w:right w:val="single" w:color="000000" w:sz="4" w:space="0"/>
            </w:tcBorders>
            <w:shd w:val="clear"/>
            <w:vAlign w:val="center"/>
          </w:tcPr>
          <w:p>
            <w:pPr>
              <w:keepNext w:val="0"/>
              <w:keepLines w:val="0"/>
              <w:widowControl/>
              <w:suppressLineNumbers w:val="0"/>
              <w:jc w:val="left"/>
              <w:rPr>
                <w:rFonts w:hint="eastAsia" w:ascii="微软雅黑" w:hAnsi="微软雅黑" w:eastAsia="微软雅黑" w:cs="微软雅黑"/>
                <w:sz w:val="18"/>
                <w:szCs w:val="18"/>
              </w:rPr>
            </w:pPr>
            <w:r>
              <w:rPr>
                <w:rFonts w:hint="eastAsia" w:ascii="微软雅黑" w:hAnsi="微软雅黑" w:eastAsia="微软雅黑" w:cs="微软雅黑"/>
                <w:kern w:val="0"/>
                <w:sz w:val="27"/>
                <w:szCs w:val="27"/>
                <w:bdr w:val="none" w:color="auto" w:sz="0" w:space="0"/>
                <w:lang w:val="en-US" w:eastAsia="zh-CN" w:bidi="ar"/>
              </w:rPr>
              <w:t>刘盼盼</w:t>
            </w:r>
          </w:p>
        </w:tc>
      </w:tr>
      <w:tr>
        <w:tblPrEx>
          <w:tblLayout w:type="fixed"/>
          <w:tblCellMar>
            <w:top w:w="0" w:type="dxa"/>
            <w:left w:w="0" w:type="dxa"/>
            <w:bottom w:w="0" w:type="dxa"/>
            <w:right w:w="0" w:type="dxa"/>
          </w:tblCellMar>
        </w:tblPrEx>
        <w:trPr>
          <w:trHeight w:val="1095" w:hRule="atLeast"/>
        </w:trPr>
        <w:tc>
          <w:tcPr>
            <w:tcW w:w="11559" w:type="dxa"/>
            <w:gridSpan w:val="5"/>
            <w:tcBorders>
              <w:top w:val="single" w:color="auto" w:sz="4" w:space="0"/>
              <w:left w:val="single" w:color="auto" w:sz="4" w:space="0"/>
              <w:bottom w:val="single" w:color="auto" w:sz="4" w:space="0"/>
              <w:right w:val="single" w:color="auto" w:sz="4" w:space="0"/>
            </w:tcBorders>
            <w:shd w:val="clear"/>
            <w:vAlign w:val="center"/>
          </w:tcPr>
          <w:p>
            <w:pPr>
              <w:pStyle w:val="2"/>
              <w:keepNext w:val="0"/>
              <w:keepLines w:val="0"/>
              <w:widowControl/>
              <w:suppressLineNumbers w:val="0"/>
              <w:jc w:val="right"/>
            </w:pPr>
            <w:r>
              <w:rPr>
                <w:rFonts w:hint="eastAsia" w:ascii="微软雅黑" w:hAnsi="微软雅黑" w:eastAsia="微软雅黑" w:cs="微软雅黑"/>
                <w:sz w:val="27"/>
                <w:szCs w:val="27"/>
                <w:bdr w:val="none" w:color="auto" w:sz="0" w:space="0"/>
              </w:rPr>
              <w:t>南昌大学第一附属医院人事处</w:t>
            </w:r>
            <w:r>
              <w:rPr>
                <w:rFonts w:hint="eastAsia" w:ascii="微软雅黑" w:hAnsi="微软雅黑" w:eastAsia="微软雅黑" w:cs="微软雅黑"/>
                <w:sz w:val="27"/>
                <w:szCs w:val="27"/>
                <w:bdr w:val="none" w:color="auto" w:sz="0" w:space="0"/>
              </w:rPr>
              <w:br w:type="textWrapping"/>
            </w:r>
            <w:r>
              <w:rPr>
                <w:rFonts w:hint="eastAsia" w:ascii="微软雅黑" w:hAnsi="微软雅黑" w:eastAsia="微软雅黑" w:cs="微软雅黑"/>
                <w:sz w:val="27"/>
                <w:szCs w:val="27"/>
                <w:bdr w:val="none" w:color="auto" w:sz="0" w:space="0"/>
              </w:rPr>
              <w:t>2018年4月9日</w:t>
            </w:r>
          </w:p>
        </w:tc>
      </w:tr>
    </w:tbl>
    <w:p>
      <w:bookmarkStart w:id="0" w:name="_GoBack"/>
      <w:bookmarkEnd w:id="0"/>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6D701D"/>
    <w:rsid w:val="6A6D7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FF"/>
      <w:u w:val="single"/>
    </w:rPr>
  </w:style>
  <w:style w:type="character" w:styleId="6">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2018-04-10T01:46:00Z</dcterms:created>
  <dc:creator>ibm</dc:creator>
  <cp:lastModifiedBy>ibm</cp:lastModifiedBy>
  <dcterms:modified xsi:type="dcterms:W3CDTF">2018-04-10T01:48:28Z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