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092" w:type="dxa"/>
        <w:jc w:val="center"/>
        <w:tblInd w:w="54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17"/>
        <w:gridCol w:w="1649"/>
        <w:gridCol w:w="4771"/>
        <w:gridCol w:w="1197"/>
        <w:gridCol w:w="658"/>
        <w:gridCol w:w="1002"/>
        <w:gridCol w:w="28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ascii="等线" w:hAnsi="等线" w:eastAsia="等线" w:cs="等线"/>
                <w:sz w:val="21"/>
                <w:szCs w:val="21"/>
              </w:rPr>
            </w:pPr>
            <w:r>
              <w:rPr>
                <w:rFonts w:ascii="方正小标宋简体" w:hAnsi="方正小标宋简体" w:eastAsia="方正小标宋简体" w:cs="方正小标宋简体"/>
                <w:color w:val="000000"/>
                <w:sz w:val="24"/>
                <w:szCs w:val="24"/>
                <w:bdr w:val="none" w:color="auto" w:sz="0" w:space="0"/>
              </w:rPr>
              <w:t>序号</w:t>
            </w:r>
          </w:p>
        </w:tc>
        <w:tc>
          <w:tcPr>
            <w:tcW w:w="1649"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等线" w:hAnsi="等线" w:eastAsia="等线" w:cs="等线"/>
                <w:sz w:val="21"/>
                <w:szCs w:val="21"/>
              </w:rPr>
            </w:pPr>
            <w:r>
              <w:rPr>
                <w:rFonts w:hint="default" w:ascii="方正小标宋简体" w:hAnsi="方正小标宋简体" w:eastAsia="方正小标宋简体" w:cs="方正小标宋简体"/>
                <w:color w:val="000000"/>
                <w:sz w:val="24"/>
                <w:szCs w:val="24"/>
                <w:bdr w:val="none" w:color="auto" w:sz="0" w:space="0"/>
              </w:rPr>
              <w:t>部门</w:t>
            </w:r>
          </w:p>
        </w:tc>
        <w:tc>
          <w:tcPr>
            <w:tcW w:w="477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等线" w:hAnsi="等线" w:eastAsia="等线" w:cs="等线"/>
                <w:sz w:val="21"/>
                <w:szCs w:val="21"/>
              </w:rPr>
            </w:pPr>
            <w:r>
              <w:rPr>
                <w:rFonts w:hint="default" w:ascii="方正小标宋简体" w:hAnsi="方正小标宋简体" w:eastAsia="方正小标宋简体" w:cs="方正小标宋简体"/>
                <w:color w:val="000000"/>
                <w:sz w:val="24"/>
                <w:szCs w:val="24"/>
                <w:bdr w:val="none" w:color="auto" w:sz="0" w:space="0"/>
              </w:rPr>
              <w:t>需求专业</w:t>
            </w:r>
          </w:p>
        </w:tc>
        <w:tc>
          <w:tcPr>
            <w:tcW w:w="119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等线" w:hAnsi="等线" w:eastAsia="等线" w:cs="等线"/>
                <w:sz w:val="21"/>
                <w:szCs w:val="21"/>
              </w:rPr>
            </w:pPr>
            <w:r>
              <w:rPr>
                <w:rFonts w:hint="default" w:ascii="方正小标宋简体" w:hAnsi="方正小标宋简体" w:eastAsia="方正小标宋简体" w:cs="方正小标宋简体"/>
                <w:color w:val="000000"/>
                <w:sz w:val="24"/>
                <w:szCs w:val="24"/>
                <w:bdr w:val="none" w:color="auto" w:sz="0" w:space="0"/>
              </w:rPr>
              <w:t>学历</w:t>
            </w:r>
          </w:p>
        </w:tc>
        <w:tc>
          <w:tcPr>
            <w:tcW w:w="65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等线" w:hAnsi="等线" w:eastAsia="等线" w:cs="等线"/>
                <w:sz w:val="21"/>
                <w:szCs w:val="21"/>
              </w:rPr>
            </w:pPr>
            <w:r>
              <w:rPr>
                <w:rFonts w:hint="default" w:ascii="方正小标宋简体" w:hAnsi="方正小标宋简体" w:eastAsia="方正小标宋简体" w:cs="方正小标宋简体"/>
                <w:color w:val="000000"/>
                <w:sz w:val="24"/>
                <w:szCs w:val="24"/>
                <w:bdr w:val="none" w:color="auto" w:sz="0" w:space="0"/>
              </w:rPr>
              <w:t>人数</w:t>
            </w:r>
          </w:p>
        </w:tc>
        <w:tc>
          <w:tcPr>
            <w:tcW w:w="100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default" w:ascii="方正小标宋简体" w:hAnsi="方正小标宋简体" w:eastAsia="方正小标宋简体" w:cs="方正小标宋简体"/>
                <w:color w:val="000000"/>
                <w:sz w:val="24"/>
                <w:szCs w:val="24"/>
                <w:bdr w:val="none" w:color="auto" w:sz="0" w:space="0"/>
              </w:rPr>
              <w:t>备注</w:t>
            </w:r>
          </w:p>
        </w:tc>
        <w:tc>
          <w:tcPr>
            <w:tcW w:w="289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default" w:ascii="方正小标宋简体" w:hAnsi="方正小标宋简体" w:eastAsia="方正小标宋简体" w:cs="方正小标宋简体"/>
                <w:color w:val="000000"/>
                <w:sz w:val="24"/>
                <w:szCs w:val="24"/>
                <w:bdr w:val="none" w:color="auto" w:sz="0" w:space="0"/>
              </w:rPr>
              <w:t>部门负责人及联系方式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ascii="仿宋" w:hAnsi="仿宋" w:eastAsia="仿宋" w:cs="仿宋"/>
                <w:color w:val="000000"/>
                <w:sz w:val="24"/>
                <w:szCs w:val="24"/>
                <w:bdr w:val="none" w:color="auto" w:sz="0" w:space="0"/>
              </w:rPr>
              <w:t>1</w:t>
            </w:r>
          </w:p>
        </w:tc>
        <w:tc>
          <w:tcPr>
            <w:tcW w:w="16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文学与新闻传播学院</w:t>
            </w:r>
          </w:p>
        </w:tc>
        <w:tc>
          <w:tcPr>
            <w:tcW w:w="47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课程与教学论/学科教学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语文方向</w:t>
            </w:r>
          </w:p>
        </w:tc>
        <w:tc>
          <w:tcPr>
            <w:tcW w:w="289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葛院长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0793-8153378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新闻学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语言学及应用语言学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中国现当代文学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5</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文艺学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6</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比较文学与世界文学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7</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中国古代文学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8</w:t>
            </w:r>
          </w:p>
        </w:tc>
        <w:tc>
          <w:tcPr>
            <w:tcW w:w="16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历史地理与旅游学院</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世界史</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世界古代史、欧洲史方向</w:t>
            </w:r>
          </w:p>
        </w:tc>
        <w:tc>
          <w:tcPr>
            <w:tcW w:w="289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张院长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0793-8154898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9</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中国史</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中国古代史方向</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10</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人文地理学/</w:t>
            </w:r>
            <w:r>
              <w:rPr>
                <w:rFonts w:hint="eastAsia" w:ascii="仿宋" w:hAnsi="仿宋" w:eastAsia="仿宋" w:cs="仿宋"/>
                <w:sz w:val="24"/>
                <w:szCs w:val="24"/>
                <w:bdr w:val="none" w:color="auto" w:sz="0" w:space="0"/>
              </w:rPr>
              <w:t>城乡规划学/</w:t>
            </w:r>
            <w:r>
              <w:rPr>
                <w:rFonts w:hint="eastAsia" w:ascii="仿宋" w:hAnsi="仿宋" w:eastAsia="仿宋" w:cs="仿宋"/>
                <w:color w:val="000000"/>
                <w:sz w:val="24"/>
                <w:szCs w:val="24"/>
                <w:bdr w:val="none" w:color="auto" w:sz="0" w:space="0"/>
              </w:rPr>
              <w:t>地图学与地理信息系统</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11</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旅游管理</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6</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12</w:t>
            </w:r>
          </w:p>
        </w:tc>
        <w:tc>
          <w:tcPr>
            <w:tcW w:w="16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教育科学</w:t>
            </w:r>
            <w:r>
              <w:rPr>
                <w:rFonts w:hint="eastAsia" w:ascii="仿宋" w:hAnsi="仿宋" w:eastAsia="仿宋" w:cs="仿宋"/>
                <w:color w:val="000000"/>
                <w:sz w:val="24"/>
                <w:szCs w:val="24"/>
                <w:bdr w:val="none" w:color="auto" w:sz="0" w:space="0"/>
              </w:rPr>
              <w:br w:type="textWrapping"/>
            </w:r>
            <w:r>
              <w:rPr>
                <w:rFonts w:hint="eastAsia" w:ascii="仿宋" w:hAnsi="仿宋" w:eastAsia="仿宋" w:cs="仿宋"/>
                <w:color w:val="000000"/>
                <w:sz w:val="24"/>
                <w:szCs w:val="24"/>
                <w:bdr w:val="none" w:color="auto" w:sz="0" w:space="0"/>
              </w:rPr>
              <w:t>学院</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学前教育学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盛院长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0793-8153970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13</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课程与教学论</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7"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14</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教育学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中国教育史、外国教育史、教育哲学、教育社会学等方向</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15</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心理学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16</w:t>
            </w:r>
          </w:p>
        </w:tc>
        <w:tc>
          <w:tcPr>
            <w:tcW w:w="16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经济与管理学院</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企业管理/人力资源管理/管理科学与工程</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杨院长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0793-8150658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17</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市场营销/电子商务</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34"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18</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国际贸易学/金融学/西方经济学/数量经济学/产业经济学/区域经济学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85"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19</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会计学/财务管理/审计</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20</w:t>
            </w:r>
          </w:p>
        </w:tc>
        <w:tc>
          <w:tcPr>
            <w:tcW w:w="16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外国语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学院</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英语语言文学/外国语言文学/比较文学与世界文学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赖院长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0793-8154907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21</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课程与教学论/学科教学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英语方向</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22</w:t>
            </w:r>
          </w:p>
        </w:tc>
        <w:tc>
          <w:tcPr>
            <w:tcW w:w="16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政治与法律学院</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法学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5</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理论法学、部门法学等方向</w:t>
            </w:r>
          </w:p>
        </w:tc>
        <w:tc>
          <w:tcPr>
            <w:tcW w:w="289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赖院长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0793-8154916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23</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思想政治教育</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24</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行政管理</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公共管理、地方政府管理等方向</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25</w:t>
            </w:r>
          </w:p>
        </w:tc>
        <w:tc>
          <w:tcPr>
            <w:tcW w:w="16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马克思主义学院</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中共党史</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余院长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0793-8154918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26</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马克思主义理论</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马克思主义哲学、马克思主义基本原理、马克思主义发展史、马克思主义中国化等方向</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27</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中国史</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中国近现代史方向</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28</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思想政治教育</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29</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伦理学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30</w:t>
            </w:r>
          </w:p>
        </w:tc>
        <w:tc>
          <w:tcPr>
            <w:tcW w:w="164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音乐舞蹈学院</w:t>
            </w:r>
          </w:p>
        </w:tc>
        <w:tc>
          <w:tcPr>
            <w:tcW w:w="47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音乐与舞蹈学/戏剧与影视学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袁院长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0793-8154882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31</w:t>
            </w:r>
          </w:p>
        </w:tc>
        <w:tc>
          <w:tcPr>
            <w:tcW w:w="164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美术与设计学院</w:t>
            </w:r>
          </w:p>
        </w:tc>
        <w:tc>
          <w:tcPr>
            <w:tcW w:w="47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美术学/设计学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于院长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0793-8155067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10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32</w:t>
            </w:r>
          </w:p>
        </w:tc>
        <w:tc>
          <w:tcPr>
            <w:tcW w:w="164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体育学院</w:t>
            </w:r>
          </w:p>
        </w:tc>
        <w:tc>
          <w:tcPr>
            <w:tcW w:w="47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体育人文社会学/运动人体科学/体育教育训练学/民族传统体育学/医学类</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10</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体育新闻学、体育运动解剖学、体育统计学、体育史、运动生理学、运动生物力学，体育哲学、体育社会学、体育经济学、体育产业等相关体育类专业，爱好体育，能从事体育事业教学研究服务的各类学科人才</w:t>
            </w:r>
          </w:p>
        </w:tc>
        <w:tc>
          <w:tcPr>
            <w:tcW w:w="28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项院长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0793-8154900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33</w:t>
            </w:r>
          </w:p>
        </w:tc>
        <w:tc>
          <w:tcPr>
            <w:tcW w:w="16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物理与电子信息学院</w:t>
            </w:r>
          </w:p>
        </w:tc>
        <w:tc>
          <w:tcPr>
            <w:tcW w:w="47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电子科学与技术</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吴院长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0793-8154991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34</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教育技术学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35</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材料加工工程</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高分子材料加工方向</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36</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新能源材料与器件</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光伏材料方向</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81"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37</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理论物理/凝聚态物理/光学     </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7</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量子光学、量子信息方向,量子信息交叉中心招收博士，挂靠物理与电子信息学院</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299"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38</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机械工程/电气工程/光学工程</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6</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江西省电动汽车部件智能化工程技术研究中心挂靠物理与电子信息学院</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39</w:t>
            </w:r>
          </w:p>
        </w:tc>
        <w:tc>
          <w:tcPr>
            <w:tcW w:w="16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化学与环境科学学院</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无机化学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谢院长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0793-8154936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40</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物理化学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41</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环境科学/环境工程</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42</w:t>
            </w:r>
          </w:p>
        </w:tc>
        <w:tc>
          <w:tcPr>
            <w:tcW w:w="16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生命科学学院</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生物学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5</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王院长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0793-6172939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43</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风景园林学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5</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44</w:t>
            </w:r>
          </w:p>
        </w:tc>
        <w:tc>
          <w:tcPr>
            <w:tcW w:w="164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数学与计算机科学学院</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基础数学/应用数学/计算数学/概率论与数理统计/运筹学与控制论</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6</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李院长</w:t>
            </w:r>
            <w:r>
              <w:rPr>
                <w:rFonts w:hint="eastAsia" w:ascii="仿宋" w:hAnsi="仿宋" w:eastAsia="仿宋" w:cs="仿宋"/>
                <w:color w:val="000000"/>
                <w:sz w:val="24"/>
                <w:szCs w:val="24"/>
                <w:bdr w:val="none" w:color="auto" w:sz="0" w:space="0"/>
              </w:rPr>
              <w:br w:type="textWrapping"/>
            </w:r>
            <w:r>
              <w:rPr>
                <w:rFonts w:hint="eastAsia" w:ascii="仿宋" w:hAnsi="仿宋" w:eastAsia="仿宋" w:cs="仿宋"/>
                <w:color w:val="000000"/>
                <w:sz w:val="24"/>
                <w:szCs w:val="24"/>
                <w:bdr w:val="none" w:color="auto" w:sz="0" w:space="0"/>
              </w:rPr>
              <w:t>0793-8154861/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8150635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45</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应用统计学/经济统计学/数理统计学/金融数学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46</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西方经济学/金融学</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2</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sz w:val="24"/>
                <w:szCs w:val="24"/>
                <w:bdr w:val="none" w:color="auto" w:sz="0" w:space="0"/>
              </w:rPr>
              <w:t>数理金融经济学方向</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47</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计算机科学与技术/软件工程/网络空间安全</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5</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default" w:ascii="等线" w:hAnsi="等线" w:eastAsia="等线" w:cs="等线"/>
                <w:sz w:val="21"/>
                <w:szCs w:val="21"/>
              </w:rPr>
            </w:pPr>
            <w:r>
              <w:rPr>
                <w:rFonts w:hint="eastAsia" w:ascii="仿宋" w:hAnsi="仿宋" w:eastAsia="仿宋" w:cs="仿宋"/>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48</w:t>
            </w:r>
          </w:p>
        </w:tc>
        <w:tc>
          <w:tcPr>
            <w:tcW w:w="1649"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管理科学与工程/金融工程/控制科学与工程/信息与通信工程/电子商务</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3</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 </w:t>
            </w:r>
          </w:p>
        </w:tc>
        <w:tc>
          <w:tcPr>
            <w:tcW w:w="289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49</w:t>
            </w:r>
          </w:p>
        </w:tc>
        <w:tc>
          <w:tcPr>
            <w:tcW w:w="164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民国史研究中心</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中国史</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6</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中国近现代史（民国史、抗战史）方向</w:t>
            </w:r>
          </w:p>
        </w:tc>
        <w:tc>
          <w:tcPr>
            <w:tcW w:w="28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张院长0793-8154898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50</w:t>
            </w:r>
          </w:p>
        </w:tc>
        <w:tc>
          <w:tcPr>
            <w:tcW w:w="164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朱子学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研究所</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中国哲学/专门史</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4</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宋明哲学、明清哲学、宋明思想等方向</w:t>
            </w:r>
          </w:p>
        </w:tc>
        <w:tc>
          <w:tcPr>
            <w:tcW w:w="28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徐所长0793-8154868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0" w:hRule="atLeast"/>
          <w:jc w:val="center"/>
        </w:trPr>
        <w:tc>
          <w:tcPr>
            <w:tcW w:w="917"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51</w:t>
            </w:r>
          </w:p>
        </w:tc>
        <w:tc>
          <w:tcPr>
            <w:tcW w:w="1649"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方志敏研究中心</w:t>
            </w:r>
          </w:p>
        </w:tc>
        <w:tc>
          <w:tcPr>
            <w:tcW w:w="477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中共党史/中国近现代史</w:t>
            </w:r>
          </w:p>
        </w:tc>
        <w:tc>
          <w:tcPr>
            <w:tcW w:w="119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博研</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default" w:ascii="等线" w:hAnsi="等线" w:eastAsia="等线" w:cs="等线"/>
                <w:sz w:val="21"/>
                <w:szCs w:val="21"/>
              </w:rPr>
            </w:pPr>
            <w:r>
              <w:rPr>
                <w:rFonts w:hint="eastAsia" w:ascii="仿宋" w:hAnsi="仿宋" w:eastAsia="仿宋" w:cs="仿宋"/>
                <w:sz w:val="24"/>
                <w:szCs w:val="24"/>
                <w:bdr w:val="none" w:color="auto" w:sz="0" w:space="0"/>
              </w:rPr>
              <w:t>4</w:t>
            </w:r>
          </w:p>
        </w:tc>
        <w:tc>
          <w:tcPr>
            <w:tcW w:w="100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等线" w:hAnsi="等线" w:eastAsia="等线" w:cs="等线"/>
                <w:sz w:val="21"/>
                <w:szCs w:val="21"/>
              </w:rPr>
            </w:pPr>
            <w:r>
              <w:rPr>
                <w:rFonts w:hint="eastAsia" w:ascii="仿宋" w:hAnsi="仿宋" w:eastAsia="仿宋" w:cs="仿宋"/>
                <w:sz w:val="24"/>
                <w:szCs w:val="24"/>
                <w:bdr w:val="none" w:color="auto" w:sz="0" w:space="0"/>
              </w:rPr>
              <w:t>中共党史、中国近现代史、思想政治教育等方向</w:t>
            </w:r>
          </w:p>
        </w:tc>
        <w:tc>
          <w:tcPr>
            <w:tcW w:w="289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刘老师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等线" w:hAnsi="等线" w:eastAsia="等线" w:cs="等线"/>
                <w:sz w:val="21"/>
                <w:szCs w:val="21"/>
              </w:rPr>
            </w:pPr>
            <w:r>
              <w:rPr>
                <w:rFonts w:hint="eastAsia" w:ascii="仿宋" w:hAnsi="仿宋" w:eastAsia="仿宋" w:cs="仿宋"/>
                <w:color w:val="000000"/>
                <w:sz w:val="24"/>
                <w:szCs w:val="24"/>
                <w:bdr w:val="none" w:color="auto" w:sz="0" w:space="0"/>
              </w:rPr>
              <w:t>0793-8230601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805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2018-04-23T02:27:40Z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