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4"/>
          <w:rFonts w:ascii="Verdana" w:hAnsi="Verdana" w:cs="Verdana"/>
          <w:sz w:val="18"/>
          <w:szCs w:val="18"/>
        </w:rPr>
        <w:t>笔试成绩</w:t>
      </w:r>
      <w:r>
        <w:rPr>
          <w:rFonts w:hint="default" w:ascii="Verdana" w:hAnsi="Verdana" w:cs="Verdana"/>
          <w:sz w:val="18"/>
          <w:szCs w:val="18"/>
        </w:rPr>
        <w:t xml:space="preserve"> </w:t>
      </w:r>
    </w:p>
    <w:bookmarkEnd w:id="0"/>
    <w:tbl>
      <w:tblPr>
        <w:tblW w:w="8092" w:type="dxa"/>
        <w:tblInd w:w="9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76"/>
        <w:gridCol w:w="1275"/>
        <w:gridCol w:w="1985"/>
        <w:gridCol w:w="269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申报岗位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欧阳宗强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熊红叶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许洁玉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钱苗桶根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郑聪智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文雨晴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钟方辉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罗佳丽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黎安琪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尹雅婷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超声诊断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张素妮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超声诊断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严三梅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邬洁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急诊医师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电生理室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投诉平台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郝佳钰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钟嘉华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翁筱拂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8780D"/>
    <w:rsid w:val="39C878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2018-04-28T02:31:00Z</dcterms:created>
  <dc:creator>ibm</dc:creator>
  <cp:lastModifiedBy>ibm</cp:lastModifiedBy>
  <dcterms:modified xsi:type="dcterms:W3CDTF">2018-04-28T02:31:43Z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