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3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65"/>
        <w:gridCol w:w="795"/>
        <w:gridCol w:w="1140"/>
        <w:gridCol w:w="2520"/>
        <w:gridCol w:w="2505"/>
        <w:gridCol w:w="10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3"/>
                <w:szCs w:val="43"/>
                <w:u w:val="none"/>
                <w:bdr w:val="none" w:color="auto" w:sz="0" w:space="0"/>
              </w:rPr>
              <w:t>2018年万载县引进人才公示名单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用人单位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教育局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翟艳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1990.06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江西师范大学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中国哲学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财政局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刘明军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1989.01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中央财经大学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资产评估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黎小霞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江西农业大学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资产评估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徐甜甜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1992.09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辽宁大学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保险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刘志生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1987.06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湖南大学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公共管理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司法局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曾少友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1984.09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贵州民族大学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经济法学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民政局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黄珍真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1990.07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井冈山大学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社会工作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城管局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1992.05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武汉体育学院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体育教育训练学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科技局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彭欣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太原理工大学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化学工程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钱圣明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1987.03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南昌航空大学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化学工程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国土局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汤永辉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江西农业大学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土地资源管理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工业园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朱伟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南昌大学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化学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鄢亚超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1993.08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中国海洋大学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金融学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喻文超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1989.11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东华理工大学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环境工程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黄雪敏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1992.01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重庆大学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机械设计及其自动化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环保局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吴静琳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东华理工大学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环境科学与工程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邓丽萍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1990.03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江西农业大学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生态学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人社局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周轶珩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1994.11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云南大学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通信工程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城建局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毛嗣卿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1993.04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重庆大学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景观建筑设计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漆屹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1990.12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同济大学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安监局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汤芳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1991.05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上海大学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物理化学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城投局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江一波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1995.10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西北农林科技大学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交通局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高成辉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1991.09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南昌航空大学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建筑与土木工程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市监局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潘永芳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1990.05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江西农业大学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食品科学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赖奇伟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1988.03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广东医学院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药理学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农业局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欧阳炜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1992.11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华中农业大学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水土保持与荒漠化防治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水产局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刘坤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1993.12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西北农林科技大学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水产养殖学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人民医院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辛颖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1991.05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昆明医科大学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1992.08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江西中医药大学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23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2018-06-08T01:19:18Z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