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20" w:lineRule="atLeast"/>
        <w:ind w:left="0" w:firstLine="516"/>
        <w:rPr>
          <w:rFonts w:hint="eastAsia" w:ascii="微软雅黑" w:hAnsi="微软雅黑" w:eastAsia="微软雅黑" w:cs="微软雅黑"/>
          <w:b w:val="0"/>
          <w:i w:val="0"/>
          <w:caps w:val="0"/>
          <w:color w:val="252525"/>
          <w:spacing w:val="0"/>
          <w:sz w:val="16"/>
          <w:szCs w:val="16"/>
        </w:rPr>
      </w:pPr>
      <w:r>
        <w:rPr>
          <w:rStyle w:val="4"/>
          <w:rFonts w:ascii="黑体" w:hAnsi="宋体" w:eastAsia="黑体" w:cs="黑体"/>
          <w:b/>
          <w:i w:val="0"/>
          <w:caps w:val="0"/>
          <w:color w:val="252525"/>
          <w:spacing w:val="0"/>
          <w:sz w:val="25"/>
          <w:szCs w:val="25"/>
        </w:rPr>
        <w:t>一、招聘岗位和要求</w:t>
      </w:r>
      <w:r>
        <w:rPr>
          <w:rStyle w:val="4"/>
          <w:rFonts w:hint="eastAsia" w:ascii="黑体" w:hAnsi="宋体" w:eastAsia="黑体" w:cs="黑体"/>
          <w:b/>
          <w:i w:val="0"/>
          <w:caps w:val="0"/>
          <w:color w:val="252525"/>
          <w:spacing w:val="0"/>
          <w:sz w:val="25"/>
          <w:szCs w:val="25"/>
        </w:rPr>
        <w:t>（见下表）</w:t>
      </w:r>
    </w:p>
    <w:p>
      <w:pPr>
        <w:pStyle w:val="2"/>
        <w:keepNext w:val="0"/>
        <w:keepLines w:val="0"/>
        <w:widowControl/>
        <w:suppressLineNumbers w:val="0"/>
        <w:spacing w:line="192" w:lineRule="atLeast"/>
        <w:ind w:left="0" w:firstLine="516"/>
        <w:rPr>
          <w:rFonts w:hint="eastAsia" w:ascii="微软雅黑" w:hAnsi="微软雅黑" w:eastAsia="微软雅黑" w:cs="微软雅黑"/>
          <w:b w:val="0"/>
          <w:i w:val="0"/>
          <w:caps w:val="0"/>
          <w:color w:val="252525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252525"/>
          <w:spacing w:val="0"/>
          <w:sz w:val="25"/>
          <w:szCs w:val="25"/>
        </w:rPr>
        <w:t> </w:t>
      </w:r>
    </w:p>
    <w:tbl>
      <w:tblPr>
        <w:tblW w:w="6935" w:type="dxa"/>
        <w:jc w:val="center"/>
        <w:tblInd w:w="7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611"/>
        <w:gridCol w:w="5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2" w:lineRule="atLeast"/>
              <w:ind w:left="60" w:right="0"/>
              <w:jc w:val="center"/>
            </w:pPr>
            <w:r>
              <w:rPr>
                <w:rStyle w:val="4"/>
                <w:rFonts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</w:rPr>
              <w:t>科室/岗位</w:t>
            </w:r>
          </w:p>
        </w:tc>
        <w:tc>
          <w:tcPr>
            <w:tcW w:w="6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51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放射科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影像技术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专业人员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1.全日制影像技术专业本科及以上学历；2.技师或以上职称；3.年龄≦35周岁；4.有专业工作经历者优先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药剂科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药学专业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人员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1.全日制大专及以上学历；2.药士或以上职称；3.年龄≦30周岁；4.有专业工作经历者优先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彩超室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影像诊断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专业人员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1.全日制影像诊断专业大专及以上学历；2.年龄≦35周岁；3.有专业工作经历者优先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功能科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1.本科及以上学历；2.医师或以上职称；3.年龄≦35周岁；4.能熟练掌握心电图、经颅多普勒操作及诊断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社区卫生服务中心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医师１人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1.全日制中医类专业本科及以上学历；2.医师或以上职称；3.年龄≦35周岁；4.有专业工作经历者优先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主治医师１人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1.全日制大专及以上学历；2.主治医师或以上职称；3.年龄≦45周岁；4.有专业工作经历者优先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妇产科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医师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1.本科及以上学历；2.执业范围妇产科；3.医师或以上职称；4.年龄≦35周岁（主治医师年龄≦45周岁，副主任医师或以上职称者≦50周岁）；5.有二级或三级医院的妇产科专业工作经历者优先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护理人员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护士5人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1.大专及以上学历；2.有护士执业证书；3.年龄≦30周岁；3.有二级或三级医院专业工作经历者优先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52525"/>
                <w:spacing w:val="0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主管护师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1.本科及以上学历；2.有护士执业证书，主管护师或以上职称；3.年龄≦35周岁；4.有二级或三级医院专业工作经历者优先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康复科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按摩技师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3人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1.全日制大专及以上学历；2.年龄≦35周岁；3.中医针灸推拿专业或中医学专业；4.取得按摩师资格；5.有三年以上专业工作经历者优先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3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ind w:left="0" w:firstLine="192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备注：以上职称资格要求含已通过专业职称考试成绩合格者。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总务科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工勤人员</w:t>
            </w:r>
          </w:p>
        </w:tc>
        <w:tc>
          <w:tcPr>
            <w:tcW w:w="61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1人</w:t>
            </w:r>
          </w:p>
        </w:tc>
        <w:tc>
          <w:tcPr>
            <w:tcW w:w="5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2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52525"/>
                <w:spacing w:val="0"/>
                <w:sz w:val="19"/>
                <w:szCs w:val="19"/>
                <w:bdr w:val="none" w:color="auto" w:sz="0" w:space="0"/>
              </w:rPr>
              <w:t>1.男性；2.电工资格证；3.年龄≦55周岁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E02DC"/>
    <w:rsid w:val="690E02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2018-09-15T01:45:00Z</dcterms:created>
  <dc:creator>武大娟</dc:creator>
  <cp:lastModifiedBy>武大娟</cp:lastModifiedBy>
  <dcterms:modified xsi:type="dcterms:W3CDTF">2018-09-15T01:45:18Z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