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left"/>
      </w:pPr>
      <w:bookmarkStart w:id="0" w:name="_GoBack"/>
      <w:r>
        <w:rPr>
          <w:rStyle w:val="4"/>
          <w:rFonts w:hint="eastAsia" w:ascii="宋体" w:hAnsi="宋体" w:eastAsia="宋体" w:cs="宋体"/>
          <w:b/>
          <w:color w:val="000000"/>
          <w:sz w:val="28"/>
          <w:szCs w:val="28"/>
          <w:bdr w:val="none" w:color="auto" w:sz="0" w:space="0"/>
        </w:rPr>
        <w:t>招聘岗位、人数和条件</w:t>
      </w:r>
    </w:p>
    <w:bookmarkEnd w:id="0"/>
    <w:tbl>
      <w:tblPr>
        <w:tblW w:w="95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957"/>
        <w:gridCol w:w="875"/>
        <w:gridCol w:w="445"/>
        <w:gridCol w:w="3542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招聘部门</w:t>
            </w: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岗位条件</w:t>
            </w:r>
          </w:p>
        </w:tc>
        <w:tc>
          <w:tcPr>
            <w:tcW w:w="3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报名联系方式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物理系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电子信息工程教师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电子科学与技术类（0809）、信息与通信工程类（0810）、控制科学与工程类（0811）、计算机科学与技术类（0812）、仪器科学与技术类（0804），全日制硕士研究生学历、学位。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万老师，18970037935，kandydan@163.com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数计系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计算机教师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计算机应用技术专业（081203），全日制硕士研究生学历、学位；同时本科为计算机科学与技术专业（080901）、或数学类（0701），全日制大学本科学历、学位。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王老师，0791-83816385，18970938762，1249937658@qq.com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统计学教师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统计学专业（020208），全日制硕士研究生学历、学位。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生物系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科学教育教师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课程与教学论专业（040102）(科学教育方向)、科学与技术教育（045117）、学科教学（生物）（045107），全日制硕士研究生学历、学位。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刘老师，0791-83817248，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2540815712@qq.com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外语教师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外国语言学及应用语言学专业（050211）、英语语言文学专业（050201）,全日制硕士研究生学历、学位。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邹老师0791-83869124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55694931@qq.com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商务英语教师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国际贸易学专业（020206）、金融学专业（020204）、企业管理专业（120202），全日制硕士研究生学历、学位。同时本科为英语专业（050201）、或商务英语专业（050262）、或翻译（050261）专业，全日制大学本科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外语教师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国际贸易学专业（020206）、金融学专业（020204）、企业管理专业（120202）、法语语言文学专业（050203），全日制硕士研究生学历、学位。同时本科为法语专业（050204），全日制大学本科学历、学位。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跆拳道教师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体育学类（0403)、体育（0452）、学科教学体育（045112），全日制硕士研究生学历、学位。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康老师，0791-83815561,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18679428056，277589913@qq.com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排球教师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羽毛球教师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美术学院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艺术设计教师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设计艺术学（050404）专业，全日制硕士研究生学历、学位；同时本科为艺术设计学（130501）专业，全日制大学本科学历、学位。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黄老师，0791-83812387, 13755787385，14905199@qq.com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摄影教师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美术学专业（050403）摄影方向，全日制硕士研究生学历、学位；同时本科为艺术设计学（130501），全日制大学本科学历、学位。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文学院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秘书学教师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行政管理专业（120401）、档案学专业（120503），全日制硕士研究生学历、学位。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王老师，0791-83898126，18970053188，418852263@qq.com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教育学院（学前教育学院）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声乐教师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音乐学专业（050402）声乐或视唱方向，全日制硕士研究生学历、学位。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曹老师，0791-83898723，1549467741@qq.com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心理学教师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心理学类专业（0402）全日制硕士研究生学历、学位；同时本科为心理学类（0711），全日制大学本科学历、学位。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数学教师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课程与教学论专业（040102）数学教育方向，全日制硕士研究生学历、学位。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课程与教学论专业（040102）语文教育方向，全日制硕士研究生学历、学位。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旅游与经济管理学院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会展教师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旅游管理专业（120203）会展、或会展经济与管理、或会展与节展管理方向；设计学类（1305）会展设计方向，全日制硕士研究生学历、学位。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黄老师，0791-83898219，18979106637，ncsfxylgy@126.com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音乐舞蹈学院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指挥教师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音乐学专业（050402）指挥方向，全日制硕士研究生学历、学位；同时本科为音乐学专业（130202）指挥、或声乐、或钢琴、或器乐、或作曲方向，全日制大学本科学历、学位。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田老师，0791-83813426, 15970675072，nsyywdxy@126.com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舞蹈教师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舞蹈学专业（050408），舞蹈编导、或现代舞、或民间舞、或古典舞、或舞蹈学理论方向，全日制硕士研究生学历、学位。同时本科为舞蹈学专业（130205），全日制大学本科学历、学位。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教育培训学院）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教育理论教师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教育技术学专业（040110）、教育学原理专业（040101），全日制硕士研究生学历、学位。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段老师，0791-83098180，372560338@qq.com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教务处（教师教学发展中心）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教师培训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学原理专业（040101）、课程与教学论专业（040102）、教育史专业（040103）、高等教育学专业（040106）、教育经济与管理专业（120403），全日制硕士研究生学历、学位。同时本科为教育学类（0401），全日制大学本科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胡老师，0791-83976371，1149257251@qq.com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教育评估院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系统管理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软件工程类（0835）、软件工程专业（085212），硕士及以上学位。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占老师，0791-83885387，18779872751，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2358808812@qq.com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教育教学评估中心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教学质量监控岗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教育学类（0401），全日制硕士研究生学历学位。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胡老师，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0791—86888063，13870699457，jyjxpgzx@163.com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计划财务处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财务人员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计学专业（120201）、财务管理专业（120202）、会计类（1253）、审计类（0257），全日制硕士研究生学历学位；同时本科为会计学专业（120203k）、或财务管理专业（120204）、或审计学专业（120207），全日制大学本科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张老师，0791-83818613，13755625920，215271119@qq.com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学报编辑部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编辑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中国语言文学类（0501），全日制硕士研究生学历、学位；同时本科为中国语言文学类（0501），全日制大学本科学历、学位。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谢老师，0791-83812093,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13027232867，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475786643@qq.com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现代教育技术中心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网络管理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计算机科学与技术类（0812），全日制硕士研究生学历、学位。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邓老师，13807097749，320866870@qq.com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纪委、监察室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纪检干事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法学类（0301），全日制硕士研究生学历、学位，中共党员；同时本科为法学类（0301），全日制大学本科学历、学位。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蔡老师，0791-83975837，13767073316，275070886@qq.com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图书馆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馆员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图书馆、情报与档案管理类（1205），全日制硕士研究生学历、学位；同时本科为图书情报与档案管理类（1205），全日制大学本科学历、学位。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文老师，0791-83875062，373407165@qq.com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后勤保障处卫生所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医务人员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硕士为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耳鼻咽喉科学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（100213），全日制硕士研究生学历、学位；同时本科为临床医学（100201k）专业、或预防医学（100401k）专业、或中医学（100501k）专业、或口腔医学（100301k）专业，全日制大学本科学历、学位。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沈老师，0791-83811051,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13970852729，26157080@qq.com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学生工作处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辅导员（女）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专业不限，全日制硕士研究生学历、学位，中共党员（含预备），工作需进入女生寝室工作，适应女性。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邵老师，0791-83812632，1145703997@qq.com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0" w:type="dxa"/>
        </w:trPr>
        <w:tc>
          <w:tcPr>
            <w:tcW w:w="4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辅导员（男）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专业不限，全日制硕士研究生学历、学位，中共党员（含预备），工作需进入男生寝室工作，适应男性。</w:t>
            </w:r>
          </w:p>
        </w:tc>
        <w:tc>
          <w:tcPr>
            <w:tcW w:w="32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000000"/>
          <w:sz w:val="27"/>
          <w:szCs w:val="27"/>
          <w:bdr w:val="none" w:color="auto" w:sz="0" w:space="0"/>
        </w:rPr>
        <w:t>所有岗位的报名人员均要求在1988年12月31日以后出生，且在2018年12月31日前取得相应毕业证和学位证。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1376"/>
    <w:rsid w:val="32A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53535"/>
      <w:u w:val="none"/>
    </w:rPr>
  </w:style>
  <w:style w:type="character" w:customStyle="1" w:styleId="7">
    <w:name w:val="hov"/>
    <w:basedOn w:val="3"/>
    <w:uiPriority w:val="0"/>
    <w:rPr>
      <w:color w:val="FFFFFF"/>
      <w:shd w:val="clear" w:fill="0962C6"/>
    </w:rPr>
  </w:style>
  <w:style w:type="character" w:customStyle="1" w:styleId="8">
    <w:name w:val="current"/>
    <w:basedOn w:val="3"/>
    <w:uiPriority w:val="0"/>
    <w:rPr>
      <w:b/>
      <w:bdr w:val="single" w:color="000000" w:sz="6" w:space="0"/>
    </w:rPr>
  </w:style>
  <w:style w:type="character" w:customStyle="1" w:styleId="9">
    <w:name w:val="pages"/>
    <w:basedOn w:val="3"/>
    <w:uiPriority w:val="0"/>
    <w:rPr>
      <w:bdr w:val="single" w:color="CCCCCC" w:sz="6" w:space="0"/>
    </w:rPr>
  </w:style>
  <w:style w:type="character" w:customStyle="1" w:styleId="10">
    <w:name w:val="extend"/>
    <w:basedOn w:val="3"/>
    <w:uiPriority w:val="0"/>
    <w:rPr>
      <w:bdr w:val="single" w:color="CCCCCC" w:sz="6" w:space="0"/>
    </w:rPr>
  </w:style>
  <w:style w:type="character" w:customStyle="1" w:styleId="11">
    <w:name w:val="wpcf7-not-valid-tip"/>
    <w:basedOn w:val="3"/>
    <w:uiPriority w:val="0"/>
    <w:rPr>
      <w:sz w:val="20"/>
      <w:szCs w:val="20"/>
      <w:bdr w:val="single" w:color="FF0000" w:sz="6" w:space="0"/>
      <w:shd w:val="clear" w:fill="FFFFFF"/>
    </w:rPr>
  </w:style>
  <w:style w:type="character" w:customStyle="1" w:styleId="12">
    <w:name w:val="wpcf7-form-control-wrap"/>
    <w:basedOn w:val="3"/>
    <w:uiPriority w:val="0"/>
  </w:style>
  <w:style w:type="character" w:customStyle="1" w:styleId="13">
    <w:name w:val="wpcf7-not-valid-tip-no-ajax"/>
    <w:basedOn w:val="3"/>
    <w:uiPriority w:val="0"/>
    <w:rPr>
      <w:color w:val="FF0000"/>
      <w:sz w:val="20"/>
      <w:szCs w:val="20"/>
    </w:rPr>
  </w:style>
  <w:style w:type="character" w:customStyle="1" w:styleId="14">
    <w:name w:val="wpcf7-list-item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2018-12-28T00:53:00Z</dcterms:created>
  <dc:creator>Administrator</dc:creator>
  <cp:lastModifiedBy>Administrator</cp:lastModifiedBy>
  <dcterms:modified xsi:type="dcterms:W3CDTF">2018-12-28T00:53:56Z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