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《健康体检注意事项》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（一）体检前注意事项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为了保证您健康体检结果的准确性，请您做到如下事项：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1、体检前三至五日饮食宜清淡，并忌猪肝、猪血等铁质含量高的食物。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2、48小时内不宜做剧烈运动，体检当天停止晨练。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3、体检前一日不要饮酒，晚20:00后禁食,可以饮少量水，检查当日晨需空腹采血、空腹B超。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4、怀孕或有可能怀孕的女性受检者，请勿接受放射线的检查。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5、女士例假期间不宜做妇检和尿检。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6、孕妇及可能已怀孕的女士，请勿进行X光透视、摄片和C14检测，孕妇及带有心脏起搏器者不宜做人体成分检测。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7、参检者不宜化妆，需做胸部摄片的女士不宜戴有金属丝的文胸。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8、高血压、糖尿病病人应正常服药后来体检。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b/>
          <w:bCs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（二）体检日注意事项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sz w:val="28"/>
          <w:szCs w:val="28"/>
        </w:rPr>
        <w:t>体检者来到体检中心后，为了使您的体检更加快捷有序的进行，请您听从导检及客服人员的安排。</w:t>
      </w:r>
    </w:p>
    <w:p>
      <w:pPr>
        <w:adjustRightInd w:val="0"/>
        <w:snapToGrid w:val="0"/>
        <w:spacing w:line="440" w:lineRule="exact"/>
        <w:ind w:firstLine="562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 w:cs="仿宋_GB2312"/>
          <w:b/>
          <w:bCs/>
          <w:sz w:val="28"/>
          <w:szCs w:val="28"/>
        </w:rPr>
        <w:t>（三）</w:t>
      </w:r>
      <w:r>
        <w:rPr>
          <w:rFonts w:hint="eastAsia" w:ascii="楷体_GB2312" w:hAnsi="仿宋" w:eastAsia="楷体_GB2312" w:cs="仿宋_GB2312"/>
          <w:b/>
          <w:sz w:val="28"/>
          <w:szCs w:val="28"/>
        </w:rPr>
        <w:t>其它</w:t>
      </w:r>
    </w:p>
    <w:p>
      <w:pPr>
        <w:adjustRightInd w:val="0"/>
        <w:snapToGrid w:val="0"/>
        <w:spacing w:line="440" w:lineRule="exact"/>
        <w:ind w:firstLine="560" w:firstLineChars="200"/>
        <w:rPr>
          <w:rFonts w:ascii="楷体_GB2312" w:hAnsi="仿宋" w:eastAsia="楷体_GB2312" w:cs="仿宋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1.</w:t>
      </w:r>
      <w:r>
        <w:rPr>
          <w:rFonts w:hint="eastAsia" w:ascii="楷体_GB2312" w:hAnsi="仿宋" w:eastAsia="楷体_GB2312" w:cs="仿宋_GB2312"/>
          <w:sz w:val="28"/>
          <w:szCs w:val="28"/>
        </w:rPr>
        <w:t>需复查人员，将于近期通知考生本人，敬请关注。</w:t>
      </w:r>
    </w:p>
    <w:p>
      <w:pPr>
        <w:adjustRightInd w:val="0"/>
        <w:snapToGrid w:val="0"/>
        <w:spacing w:line="440" w:lineRule="exact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   2.在体检过程中考生必须服从带队人员管理，遵守体检程序，每名考生编排了体检序号，体检时，以序号代替考生姓名。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3.考生在工作人员的带领下逐项检查，体检时，不得大声喧哗，须保持体检现场秩序。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4.体检时，严禁考生与外界联系，若发现有弄虚作假行为，将严肃查处。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5.凡在体检中弄虚作假，或者有意隐瞒影响录用的疾病的考生，取消其体检资格，并根据违纪事实做出处理。</w:t>
      </w:r>
    </w:p>
    <w:p>
      <w:pPr>
        <w:adjustRightInd w:val="0"/>
        <w:snapToGrid w:val="0"/>
        <w:spacing w:line="440" w:lineRule="exact"/>
        <w:ind w:firstLine="420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 xml:space="preserve"> 6.考生有下列情形之一的，取消其体检资格：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（1）扰乱体检医院秩序的；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（2）以伪造证件、证明等手段取得体检资格的；</w:t>
      </w:r>
    </w:p>
    <w:p>
      <w:pPr>
        <w:adjustRightInd w:val="0"/>
        <w:snapToGrid w:val="0"/>
        <w:spacing w:line="440" w:lineRule="exact"/>
        <w:ind w:firstLine="610" w:firstLineChars="218"/>
        <w:rPr>
          <w:rFonts w:ascii="楷体_GB2312" w:hAnsi="仿宋" w:eastAsia="楷体_GB2312"/>
          <w:sz w:val="28"/>
          <w:szCs w:val="28"/>
        </w:rPr>
      </w:pPr>
      <w:r>
        <w:rPr>
          <w:rFonts w:hint="eastAsia" w:ascii="楷体_GB2312" w:hAnsi="仿宋" w:eastAsia="楷体_GB2312"/>
          <w:sz w:val="28"/>
          <w:szCs w:val="28"/>
        </w:rPr>
        <w:t>（3）由他人代体检或代他人体检的；</w:t>
      </w:r>
    </w:p>
    <w:p>
      <w:pPr>
        <w:ind w:firstLine="560" w:firstLineChars="200"/>
      </w:pPr>
      <w:r>
        <w:rPr>
          <w:rFonts w:hint="eastAsia" w:ascii="楷体_GB2312" w:hAnsi="仿宋" w:eastAsia="楷体_GB2312"/>
          <w:sz w:val="28"/>
          <w:szCs w:val="28"/>
          <w:lang w:eastAsia="zh-CN"/>
        </w:rPr>
        <w:t>（</w:t>
      </w:r>
      <w:r>
        <w:rPr>
          <w:rFonts w:hint="eastAsia" w:ascii="楷体_GB2312" w:hAnsi="仿宋" w:eastAsia="楷体_GB2312"/>
          <w:sz w:val="28"/>
          <w:szCs w:val="28"/>
          <w:lang w:val="en-US" w:eastAsia="zh-CN"/>
        </w:rPr>
        <w:t>4</w:t>
      </w:r>
      <w:r>
        <w:rPr>
          <w:rFonts w:hint="eastAsia" w:ascii="楷体_GB2312" w:hAnsi="仿宋" w:eastAsia="楷体_GB2312"/>
          <w:sz w:val="28"/>
          <w:szCs w:val="28"/>
          <w:lang w:eastAsia="zh-CN"/>
        </w:rPr>
        <w:t>）</w:t>
      </w:r>
      <w:r>
        <w:rPr>
          <w:rFonts w:hint="eastAsia" w:ascii="楷体_GB2312" w:hAnsi="仿宋" w:eastAsia="楷体_GB2312"/>
          <w:sz w:val="28"/>
          <w:szCs w:val="28"/>
        </w:rPr>
        <w:t>有其它弄虚作假行为的。</w:t>
      </w:r>
    </w:p>
    <w:p>
      <w:pPr>
        <w:rPr>
          <w:rFonts w:ascii="宋体" w:hAnsi="宋体"/>
          <w:sz w:val="32"/>
          <w:szCs w:val="32"/>
        </w:rPr>
      </w:pPr>
    </w:p>
    <w:p/>
    <w:sectPr>
      <w:pgSz w:w="11906" w:h="16838"/>
      <w:pgMar w:top="873" w:right="1418" w:bottom="87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C8C4FEB"/>
    <w:rsid w:val="004452BC"/>
    <w:rsid w:val="004F697B"/>
    <w:rsid w:val="00565577"/>
    <w:rsid w:val="009367B5"/>
    <w:rsid w:val="009B024A"/>
    <w:rsid w:val="00AA44FA"/>
    <w:rsid w:val="22DC043C"/>
    <w:rsid w:val="255A3363"/>
    <w:rsid w:val="2C8C4FEB"/>
    <w:rsid w:val="6C7025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relations xmlns="http://www.yonyou.com/relation"/>
</file>

<file path=customXml/item3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A73CA7-D24C-4437-A700-1101581A8BAC}">
  <ds:schemaRefs/>
</ds:datastoreItem>
</file>

<file path=customXml/itemProps3.xml><?xml version="1.0" encoding="utf-8"?>
<ds:datastoreItem xmlns:ds="http://schemas.openxmlformats.org/officeDocument/2006/customXml" ds:itemID="{21492D90-1492-43BA-9A11-BBF2B442C57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104</Words>
  <Characters>599</Characters>
  <Lines>4</Lines>
  <Paragraphs>1</Paragraphs>
  <TotalTime>2</TotalTime>
  <ScaleCrop>false</ScaleCrop>
  <LinksUpToDate>false</LinksUpToDate>
  <CharactersWithSpaces>702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2017-08-03T06:08:00Z</dcterms:created>
  <dc:creator>Administrator</dc:creator>
  <cp:lastModifiedBy>报考咨询电话</cp:lastModifiedBy>
  <dcterms:modified xsi:type="dcterms:W3CDTF">2019-08-14T03:47:27Z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