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住房和城乡建设部政策研究</w:t>
      </w:r>
      <w:r>
        <w:rPr>
          <w:rFonts w:hint="eastAsia" w:ascii="宋体" w:hAnsi="宋体"/>
          <w:b/>
          <w:sz w:val="30"/>
          <w:szCs w:val="30"/>
        </w:rPr>
        <w:t>中心2019年应届毕业生</w:t>
      </w:r>
      <w:r>
        <w:rPr>
          <w:rFonts w:hint="eastAsia" w:ascii="宋体" w:hAnsi="宋体"/>
          <w:b/>
          <w:sz w:val="30"/>
          <w:szCs w:val="30"/>
          <w:lang w:eastAsia="zh-CN"/>
        </w:rPr>
        <w:t>招聘</w:t>
      </w:r>
      <w:r>
        <w:rPr>
          <w:rFonts w:hint="eastAsia" w:ascii="宋体" w:hAnsi="宋体"/>
          <w:b/>
          <w:sz w:val="30"/>
          <w:szCs w:val="30"/>
        </w:rPr>
        <w:t>报名表</w:t>
      </w:r>
    </w:p>
    <w:tbl>
      <w:tblPr>
        <w:tblStyle w:val="3"/>
        <w:tblpPr w:leftFromText="180" w:rightFromText="180" w:vertAnchor="text" w:horzAnchor="margin" w:tblpX="-324" w:tblpY="314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40"/>
        <w:gridCol w:w="1240"/>
        <w:gridCol w:w="204"/>
        <w:gridCol w:w="1036"/>
        <w:gridCol w:w="404"/>
        <w:gridCol w:w="836"/>
        <w:gridCol w:w="244"/>
        <w:gridCol w:w="996"/>
        <w:gridCol w:w="444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vMerge w:val="restart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7F7F7F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入学前户口所在地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36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岗位</w:t>
            </w:r>
          </w:p>
        </w:tc>
        <w:tc>
          <w:tcPr>
            <w:tcW w:w="3720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36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5204" w:type="dxa"/>
            <w:gridSpan w:val="7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684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3816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爱好与特长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40" w:type="dxa"/>
            <w:gridSpan w:val="1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40" w:type="dxa"/>
            <w:gridSpan w:val="1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40" w:type="dxa"/>
            <w:gridSpan w:val="10"/>
            <w:vAlign w:val="top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从大学教育阶段填起，包括学校、专业、学位等）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社会实践工作经历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940" w:type="dxa"/>
            <w:gridSpan w:val="1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80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940" w:type="dxa"/>
            <w:gridSpan w:val="1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32EC4"/>
    <w:rsid w:val="12432EC4"/>
    <w:rsid w:val="5A487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2019-07-29T00:34:00Z</dcterms:created>
  <dc:creator>装机时修改</dc:creator>
  <cp:lastModifiedBy>张翠</cp:lastModifiedBy>
  <dcterms:modified xsi:type="dcterms:W3CDTF">2019-07-29T02:31:54Z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