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color w:val="auto"/>
          <w:sz w:val="32"/>
          <w:szCs w:val="32"/>
        </w:rPr>
      </w:pPr>
      <w:r>
        <w:rPr>
          <w:rFonts w:hint="eastAsia" w:ascii="仿宋" w:hAnsi="仿宋" w:eastAsia="仿宋"/>
          <w:color w:val="auto"/>
          <w:sz w:val="32"/>
          <w:szCs w:val="32"/>
        </w:rPr>
        <w:t>附件</w:t>
      </w:r>
      <w:r>
        <w:rPr>
          <w:rFonts w:ascii="仿宋" w:hAnsi="仿宋" w:eastAsia="仿宋"/>
          <w:color w:val="auto"/>
          <w:sz w:val="32"/>
          <w:szCs w:val="32"/>
        </w:rPr>
        <w:t>1</w:t>
      </w:r>
      <w:r>
        <w:rPr>
          <w:rFonts w:hint="eastAsia" w:ascii="仿宋" w:hAnsi="仿宋" w:eastAsia="仿宋"/>
          <w:color w:val="auto"/>
          <w:sz w:val="32"/>
          <w:szCs w:val="32"/>
        </w:rPr>
        <w:t>：</w:t>
      </w:r>
      <w:bookmarkStart w:id="0" w:name="_GoBack"/>
      <w:bookmarkEnd w:id="0"/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2019</w:t>
      </w: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年赣州客家新闻网管理中心面向社会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6"/>
          <w:sz w:val="44"/>
          <w:szCs w:val="44"/>
        </w:rPr>
        <w:t>公开招聘工作人员职位表</w:t>
      </w:r>
    </w:p>
    <w:tbl>
      <w:tblPr>
        <w:tblStyle w:val="3"/>
        <w:tblpPr w:leftFromText="180" w:rightFromText="180" w:vertAnchor="text" w:horzAnchor="margin" w:tblpXSpec="center" w:tblpY="66"/>
        <w:tblOverlap w:val="never"/>
        <w:tblW w:w="120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9"/>
        <w:gridCol w:w="1455"/>
        <w:gridCol w:w="1410"/>
        <w:gridCol w:w="1110"/>
        <w:gridCol w:w="1065"/>
        <w:gridCol w:w="926"/>
        <w:gridCol w:w="4069"/>
        <w:gridCol w:w="112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招考人员类别</w:t>
            </w:r>
          </w:p>
        </w:tc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招聘岗位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及人数</w:t>
            </w:r>
          </w:p>
        </w:tc>
        <w:tc>
          <w:tcPr>
            <w:tcW w:w="1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岗位代码</w:t>
            </w:r>
          </w:p>
        </w:tc>
        <w:tc>
          <w:tcPr>
            <w:tcW w:w="717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岗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位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条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件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年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龄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</w:rPr>
              <w:t xml:space="preserve">   </w:t>
            </w:r>
          </w:p>
        </w:tc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学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历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专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业</w:t>
            </w:r>
          </w:p>
        </w:tc>
        <w:tc>
          <w:tcPr>
            <w:tcW w:w="40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其</w:t>
            </w:r>
            <w:r>
              <w:rPr>
                <w:rFonts w:ascii="仿宋" w:hAnsi="仿宋" w:eastAsia="仿宋" w:cs="仿宋"/>
                <w:b/>
                <w:bCs/>
                <w:color w:val="auto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</w:rPr>
              <w:t>他</w:t>
            </w:r>
          </w:p>
        </w:tc>
        <w:tc>
          <w:tcPr>
            <w:tcW w:w="112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b/>
                <w:bCs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8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专业技术人员（业务人员）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采编岗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（</w:t>
            </w:r>
            <w:r>
              <w:rPr>
                <w:rFonts w:ascii="仿宋" w:hAnsi="仿宋" w:eastAsia="仿宋" w:cs="仿宋"/>
                <w:color w:val="auto"/>
                <w:sz w:val="24"/>
              </w:rPr>
              <w:t>8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人）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101001001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35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周岁以下（</w:t>
            </w:r>
            <w:r>
              <w:rPr>
                <w:rFonts w:ascii="仿宋" w:hAnsi="仿宋" w:eastAsia="仿宋" w:cs="仿宋"/>
                <w:color w:val="auto"/>
                <w:sz w:val="24"/>
              </w:rPr>
              <w:t>1983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</w:t>
            </w:r>
            <w:r>
              <w:rPr>
                <w:rFonts w:ascii="仿宋" w:hAnsi="仿宋" w:eastAsia="仿宋" w:cs="仿宋"/>
                <w:color w:val="auto"/>
                <w:sz w:val="24"/>
              </w:rPr>
              <w:t>11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月</w:t>
            </w:r>
            <w:r>
              <w:rPr>
                <w:rFonts w:ascii="仿宋" w:hAnsi="仿宋" w:eastAsia="仿宋" w:cs="仿宋"/>
                <w:color w:val="auto"/>
                <w:sz w:val="24"/>
              </w:rPr>
              <w:t>25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日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以后出生的）</w:t>
            </w:r>
          </w:p>
        </w:tc>
        <w:tc>
          <w:tcPr>
            <w:tcW w:w="10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本科及以上学历</w:t>
            </w:r>
          </w:p>
        </w:tc>
        <w:tc>
          <w:tcPr>
            <w:tcW w:w="9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不限</w:t>
            </w:r>
          </w:p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专业</w:t>
            </w: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/>
                <w:color w:val="auto"/>
                <w:sz w:val="24"/>
              </w:rPr>
              <w:t>有</w:t>
            </w:r>
            <w:r>
              <w:rPr>
                <w:rFonts w:ascii="仿宋" w:hAnsi="仿宋" w:eastAsia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年以上媒体工作从业经历或从事新闻采编工作</w:t>
            </w:r>
            <w:r>
              <w:rPr>
                <w:rFonts w:ascii="仿宋" w:hAnsi="仿宋" w:eastAsia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年以上。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12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面向社会</w:t>
            </w:r>
            <w:r>
              <w:rPr>
                <w:rFonts w:hint="eastAsia" w:ascii="仿宋" w:hAnsi="仿宋" w:eastAsia="仿宋" w:cs="仿宋"/>
                <w:bCs/>
                <w:color w:val="auto"/>
                <w:sz w:val="24"/>
              </w:rPr>
              <w:t>招聘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技术岗</w:t>
            </w:r>
            <w:r>
              <w:rPr>
                <w:rFonts w:ascii="仿宋" w:hAnsi="仿宋" w:eastAsia="仿宋" w:cs="仿宋"/>
                <w:color w:val="auto"/>
                <w:sz w:val="24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（</w:t>
            </w:r>
            <w:r>
              <w:rPr>
                <w:rFonts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人）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101001002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在各类网站（或网络技术公司）从事网络技术工作</w:t>
            </w:r>
            <w:r>
              <w:rPr>
                <w:rFonts w:ascii="仿宋" w:hAnsi="仿宋" w:eastAsia="仿宋" w:cs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年以上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。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12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  <w:jc w:val="center"/>
        </w:trPr>
        <w:tc>
          <w:tcPr>
            <w:tcW w:w="8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Cs w:val="21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网页美工岗（</w:t>
            </w:r>
            <w:r>
              <w:rPr>
                <w:rFonts w:ascii="仿宋" w:hAnsi="仿宋" w:eastAsia="仿宋" w:cs="仿宋"/>
                <w:color w:val="auto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人）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ascii="仿宋" w:hAnsi="仿宋" w:eastAsia="仿宋" w:cs="仿宋"/>
                <w:color w:val="auto"/>
                <w:sz w:val="24"/>
              </w:rPr>
              <w:t>101001003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10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92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</w:p>
        </w:tc>
        <w:tc>
          <w:tcPr>
            <w:tcW w:w="4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" w:hAnsi="仿宋" w:eastAsia="仿宋" w:cs="仿宋"/>
                <w:color w:val="auto"/>
                <w:sz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</w:rPr>
              <w:t>在各类新闻媒体（或广告公司）从事设计工作</w:t>
            </w:r>
            <w:r>
              <w:rPr>
                <w:rFonts w:ascii="仿宋" w:hAnsi="仿宋" w:eastAsia="仿宋" w:cs="仿宋"/>
                <w:color w:val="auto"/>
                <w:sz w:val="24"/>
              </w:rPr>
              <w:t>2</w:t>
            </w:r>
            <w:r>
              <w:rPr>
                <w:rFonts w:hint="eastAsia" w:ascii="仿宋" w:hAnsi="仿宋" w:eastAsia="仿宋" w:cs="仿宋"/>
                <w:color w:val="auto"/>
                <w:sz w:val="24"/>
              </w:rPr>
              <w:t>年以上</w:t>
            </w:r>
            <w:r>
              <w:rPr>
                <w:rFonts w:hint="eastAsia" w:ascii="仿宋" w:hAnsi="仿宋" w:eastAsia="仿宋"/>
                <w:color w:val="auto"/>
                <w:sz w:val="24"/>
              </w:rPr>
              <w:t>。</w:t>
            </w:r>
            <w:r>
              <w:rPr>
                <w:rFonts w:ascii="仿宋" w:hAnsi="仿宋" w:eastAsia="仿宋"/>
                <w:color w:val="auto"/>
                <w:sz w:val="24"/>
              </w:rPr>
              <w:t xml:space="preserve"> </w:t>
            </w:r>
          </w:p>
        </w:tc>
        <w:tc>
          <w:tcPr>
            <w:tcW w:w="11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cs="宋体"/>
                <w:color w:val="auto"/>
                <w:szCs w:val="21"/>
              </w:rPr>
            </w:pPr>
          </w:p>
        </w:tc>
      </w:tr>
    </w:tbl>
    <w:p>
      <w:pPr>
        <w:spacing w:line="560" w:lineRule="exact"/>
        <w:rPr>
          <w:rFonts w:ascii="仿宋" w:hAnsi="仿宋" w:eastAsia="仿宋" w:cs="仿宋"/>
          <w:bCs/>
          <w:color w:val="auto"/>
          <w:sz w:val="32"/>
          <w:szCs w:val="32"/>
        </w:rPr>
      </w:pPr>
    </w:p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1743B"/>
    <w:rsid w:val="39997ADB"/>
    <w:rsid w:val="5462656E"/>
    <w:rsid w:val="6E017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0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2019-11-12T03:34:00Z</dcterms:created>
  <dc:creator>只为you守候</dc:creator>
  <cp:lastModifiedBy>只为you守候</cp:lastModifiedBy>
  <dcterms:modified xsi:type="dcterms:W3CDTF">2019-11-12T03:43:30Z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