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8" w:lineRule="atLeast"/>
        <w:ind w:left="1002" w:right="0"/>
        <w:jc w:val="center"/>
      </w:pPr>
      <w:r>
        <w:rPr>
          <w:rFonts w:ascii="宋体" w:hAnsi="宋体" w:eastAsia="宋体" w:cs="宋体"/>
          <w:b/>
          <w:color w:val="000000"/>
          <w:sz w:val="25"/>
          <w:szCs w:val="25"/>
          <w:bdr w:val="none" w:color="auto" w:sz="0" w:space="0"/>
        </w:rPr>
        <w:t>江西师范大学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262626"/>
          <w:sz w:val="23"/>
          <w:szCs w:val="23"/>
        </w:rPr>
        <w:t>招聘需求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8" w:lineRule="atLeast"/>
        <w:ind w:left="463" w:right="0"/>
        <w:jc w:val="center"/>
      </w:pPr>
      <w:r>
        <w:rPr>
          <w:rStyle w:val="5"/>
          <w:rFonts w:hint="eastAsia" w:ascii="宋体" w:hAnsi="宋体" w:eastAsia="宋体" w:cs="宋体"/>
          <w:color w:val="262626"/>
          <w:sz w:val="23"/>
          <w:szCs w:val="23"/>
        </w:rPr>
        <w:t>1.学院党委专职组织员</w:t>
      </w:r>
    </w:p>
    <w:tbl>
      <w:tblPr>
        <w:tblW w:w="8482" w:type="dxa"/>
        <w:jc w:val="center"/>
        <w:tblInd w:w="0" w:type="dxa"/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518"/>
        <w:gridCol w:w="4884"/>
        <w:gridCol w:w="1159"/>
        <w:gridCol w:w="1921"/>
      </w:tblGrid>
      <w:tr>
        <w:tblPrEx>
          <w:shd w:val="clear"/>
          <w:tblLayout w:type="fixed"/>
        </w:tblPrEx>
        <w:trPr>
          <w:trHeight w:val="401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联系人及联系方式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3" w:hRule="atLeast"/>
          <w:jc w:val="center"/>
        </w:trPr>
        <w:tc>
          <w:tcPr>
            <w:tcW w:w="540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ind w:left="0" w:firstLine="401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ind w:left="0" w:firstLine="401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2.1991年1月1日以后出生，遵守宪法和法律法规，具有良好的道德品行，作风正派，身心健康；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ind w:left="0" w:firstLine="401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 毕业于“双一流”高校，或江西省属老四所博士点授权高校，或世界排名前200位的海外大学的2019届全日制硕士研究生(2019年8月前需取得研究生学历并获得硕士学位)，且第一学历为全日制普通高校本科毕业；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ind w:left="0" w:firstLine="401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.在本科或研究生学习阶段担任过校、院或班级主要学生干部（班长、团支书，校院两级学生会主席团成员、各部部长，校院两级社团理事长，学生会之外的校级学生组织主要负责人，院团委副书记，校院两级党员服务站站长等）1年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ind w:left="0" w:firstLine="401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 xml:space="preserve">5.具有较强的公文写作水平，具有岗位所需要的专业和技能。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共8人，其中：男性5人，女性3人。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蔡文涛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079188120015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13907092819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left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262488628@qq.com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38" w:lineRule="atLeast"/>
        <w:ind w:left="0" w:right="0" w:firstLine="463"/>
        <w:jc w:val="left"/>
      </w:pPr>
      <w:r>
        <w:rPr>
          <w:rStyle w:val="5"/>
          <w:rFonts w:hint="eastAsia" w:ascii="宋体" w:hAnsi="宋体" w:eastAsia="宋体" w:cs="宋体"/>
          <w:color w:val="262626"/>
          <w:sz w:val="23"/>
          <w:szCs w:val="23"/>
        </w:rPr>
        <w:t>2.党政管理人员</w:t>
      </w:r>
    </w:p>
    <w:tbl>
      <w:tblPr>
        <w:tblW w:w="8482" w:type="dxa"/>
        <w:jc w:val="center"/>
        <w:tblInd w:w="0" w:type="dxa"/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1004"/>
        <w:gridCol w:w="1247"/>
        <w:gridCol w:w="3756"/>
        <w:gridCol w:w="615"/>
        <w:gridCol w:w="1860"/>
      </w:tblGrid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01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50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联系人及联系方式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89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必备条件一</w:t>
            </w:r>
          </w:p>
        </w:tc>
        <w:tc>
          <w:tcPr>
            <w:tcW w:w="3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必备条件二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89" w:hRule="atLeast"/>
          <w:jc w:val="center"/>
        </w:trPr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党委（校长）办公室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1.毕业于“双一流”高校，或江西省属老四所博士点授权高校的全日制硕士研究生（2019年8月前需取得研究生学历并获得硕士学位）；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 1991年1月1日以后出生。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中共党员(含预备党员)；具有较强文字写作能力、组织协调能力和沟通能力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姚春英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13807049936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103248599@qq.com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267" w:hRule="atLeast"/>
          <w:jc w:val="center"/>
        </w:trPr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招生就业处</w:t>
            </w: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计算机及相关专业；能熟练使用office办公软件，常用软件安装、设置和使用；熟悉excel和access数据处理软件使用及相关小程序开发；能安装和配置服务器及web服务、路由器和交换机，对光纤和网线等故障进行简单判断；熟练掌握html/css/javascript等前端技术，具备网站开发及手机网站开发能力；能熟练使用MSSQL和MySQL数据库，有查询优化经验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罗巍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18679197881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10093518@qq.com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38" w:lineRule="atLeast"/>
        <w:ind w:left="0" w:right="0" w:firstLine="463"/>
        <w:jc w:val="left"/>
      </w:pPr>
      <w:r>
        <w:rPr>
          <w:rStyle w:val="5"/>
          <w:rFonts w:hint="eastAsia" w:ascii="宋体" w:hAnsi="宋体" w:eastAsia="宋体" w:cs="宋体"/>
          <w:color w:val="262626"/>
          <w:sz w:val="23"/>
          <w:szCs w:val="23"/>
        </w:rPr>
        <w:t>3.教学科研人员</w:t>
      </w:r>
    </w:p>
    <w:tbl>
      <w:tblPr>
        <w:tblW w:w="8482" w:type="dxa"/>
        <w:jc w:val="center"/>
        <w:tblInd w:w="0" w:type="dxa"/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1032"/>
        <w:gridCol w:w="4700"/>
        <w:gridCol w:w="674"/>
        <w:gridCol w:w="2076"/>
      </w:tblGrid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0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联系人及联系方式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77" w:hRule="atLeast"/>
          <w:jc w:val="center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音乐学院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1.毕业于专业院校，或“双一流”高校，或世界排名前200位的海外大学的全日制硕士研究生(2019年8月前需取得研究生学历并获得硕士学位)；2.1984年1月1日以后出生；3. 舞蹈表演专业。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陈以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18907091723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079188507006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chenteacher@163.com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40" w:hRule="atLeast"/>
          <w:jc w:val="center"/>
        </w:trPr>
        <w:tc>
          <w:tcPr>
            <w:tcW w:w="103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体育学院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1.毕业于专业院校，或“双一流”高校的全日制硕士研究生（2019年8月前需取得研究生学历并获得硕士学位）；2. 1984年1月1日以后出生；3. 体育学专业（足球、网球、乒乓球专项）。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刘志元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13627095977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499718405@qq.com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40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 具有全日制硕士研究生学历学位（2019年8月前取得）；2.1984年1月1日以后出生；3.体育学专业；4.具有羽毛球二级运动员及以上证书或国家级裁判及以上证书。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40" w:hRule="atLeast"/>
          <w:jc w:val="center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心理教育中心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1.2019届全日制硕士研究生（2019年8月前需取得研究生学历并获得硕士学位）；2.1991年1月1日以后出生，身心健康，德才兼备，乐于奉献，具备从事心理健康教育及心理咨询工作的职业能力，无违法、违纪、违规等不良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3.本科及硕士研究生阶段所学专业为心理学、医学或精神病学。研究生阶段的学习在具有本专业博士点的大学或世界排名前200位的海外大学完成。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占淑荣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eastAsia="Calibri" w:cs="Calibri"/>
                <w:color w:val="333333"/>
                <w:sz w:val="18"/>
                <w:szCs w:val="18"/>
                <w:bdr w:val="none" w:color="auto" w:sz="0" w:space="0"/>
              </w:rPr>
              <w:t>079188120142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8"/>
                <w:szCs w:val="18"/>
                <w:bdr w:val="none" w:color="auto" w:sz="0" w:space="0"/>
              </w:rPr>
              <w:t>13607065793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8"/>
                <w:szCs w:val="18"/>
                <w:bdr w:val="none" w:color="auto" w:sz="0" w:space="0"/>
              </w:rPr>
              <w:t>50048465@qq.com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38" w:lineRule="atLeast"/>
        <w:ind w:left="0" w:right="0" w:firstLine="463"/>
        <w:jc w:val="left"/>
      </w:pPr>
      <w:r>
        <w:rPr>
          <w:rStyle w:val="5"/>
          <w:rFonts w:hint="eastAsia" w:ascii="宋体" w:hAnsi="宋体" w:eastAsia="宋体" w:cs="宋体"/>
          <w:color w:val="262626"/>
          <w:sz w:val="23"/>
          <w:szCs w:val="23"/>
        </w:rPr>
        <w:t>4.其他专业技术人员</w:t>
      </w:r>
    </w:p>
    <w:tbl>
      <w:tblPr>
        <w:tblW w:w="8482" w:type="dxa"/>
        <w:jc w:val="center"/>
        <w:tblInd w:w="0" w:type="dxa"/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1001"/>
        <w:gridCol w:w="1338"/>
        <w:gridCol w:w="3562"/>
        <w:gridCol w:w="661"/>
        <w:gridCol w:w="1920"/>
      </w:tblGrid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01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联系人及联系方式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89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必备条件一</w:t>
            </w:r>
          </w:p>
        </w:tc>
        <w:tc>
          <w:tcPr>
            <w:tcW w:w="3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必备条件二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89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现代教育技术中心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1.本、硕均毕业于“双一流”高校的全日制硕士研究生（2019年8月前需取得研究生学历并获得硕士学位），且本、硕均为同一专业；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 1984年1月1日以后出生。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广播电视艺术专业（影视制作方向）、现代教育技术、计算机及相关专业；2.有较强的影视制作能力，熟悉视频的拍摄、编辑及后期制作；有较好的计算机网络办公系统应用和网络应用能力，具有良好的文字表达能力；具有维护多媒体各类硬件设备的能力；具有一定的网络技术基础。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胡渭锋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18979111121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845134186@qq.com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76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信息化办公室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计算机相关专业；2.熟悉各种路由器、防火墙、交换机的配置及管理，熟悉WEB、FTP等服务器的架设，掌握VSphere等虚拟化技术；或熟悉VC、VB、JAVA等至少一种程序设计语言，熟悉软件工程，有项目开发经验，熟悉LINUX等操作系统。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雷翔宇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13870061106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5126592@qq.com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02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校医院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1．具有全日制硕士研究生学历学位（2019年8月前取得）；2.1981年1月1日以后出生。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本、硕均为临床专业。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邱仁学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13657916915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bdr w:val="none" w:color="auto" w:sz="0" w:space="0"/>
              </w:rPr>
              <w:t>jxqrx2007@163.com</w:t>
            </w: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02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本、硕均为影像专业。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B2E13"/>
    <w:rsid w:val="0F5B2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2019-03-05T02:23:00Z</dcterms:created>
  <dc:creator>ASUS</dc:creator>
  <cp:lastModifiedBy>ASUS</cp:lastModifiedBy>
  <dcterms:modified xsi:type="dcterms:W3CDTF">2019-03-05T02:23:23Z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