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sz w:val="44"/>
          <w:szCs w:val="44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年石城县退役军人事务局、生态环境局下属事业单位公开选调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工作人员职位信息表</w:t>
      </w:r>
    </w:p>
    <w:bookmarkEnd w:id="0"/>
    <w:tbl>
      <w:tblPr>
        <w:tblStyle w:val="3"/>
        <w:tblpPr w:leftFromText="180" w:rightFromText="180" w:vertAnchor="text" w:horzAnchor="page" w:tblpX="722" w:tblpY="142"/>
        <w:tblOverlap w:val="never"/>
        <w:tblW w:w="15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760"/>
        <w:gridCol w:w="1125"/>
        <w:gridCol w:w="884"/>
        <w:gridCol w:w="1545"/>
        <w:gridCol w:w="3061"/>
        <w:gridCol w:w="1515"/>
        <w:gridCol w:w="174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公开选调计划人数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空编</w:t>
            </w:r>
            <w:r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68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选调所需条件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石城县退役军人事务局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退役军人权益维护与保障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61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1974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日后出生日期）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限中共党员。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石城县退役军人事务局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优抚安置岗位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1974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日后出生日期）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石城县退役军人事务局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退役军人服务中心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1989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日后出生日期）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全日制大专及以上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石城县退役军人事务局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退役军人服务中心文秘岗位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1989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日后出生日期）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（专科）、文学（本科）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石城县退役军人事务局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退役军人服务中心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管理岗位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1989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0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石城县环境监察大队</w:t>
            </w:r>
          </w:p>
        </w:tc>
        <w:tc>
          <w:tcPr>
            <w:tcW w:w="1125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84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环境执法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6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1984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90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全日制大专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环境保护类、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法律实务类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法律执行类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文秘类</w:t>
            </w:r>
          </w:p>
        </w:tc>
        <w:tc>
          <w:tcPr>
            <w:tcW w:w="236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石城县环境监察大队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4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办公室文秘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1989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日后出生）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全日制大专及以上</w:t>
            </w:r>
          </w:p>
        </w:tc>
        <w:tc>
          <w:tcPr>
            <w:tcW w:w="174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（专科）、文学（本科）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D2EA2"/>
    <w:rsid w:val="750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2019-07-02T13:49:00Z</dcterms:created>
  <dc:creator>Сheи*íce</dc:creator>
  <cp:lastModifiedBy>Сheи*íce</cp:lastModifiedBy>
  <dcterms:modified xsi:type="dcterms:W3CDTF">2019-07-02T13:49:55Z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