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F" w:rsidRDefault="0020207F" w:rsidP="0020207F">
      <w:pPr>
        <w:spacing w:line="58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附件2</w:t>
      </w:r>
    </w:p>
    <w:p w:rsidR="0020207F" w:rsidRDefault="0020207F" w:rsidP="0020207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2019年选调本籍在外优秀教师中</w:t>
      </w:r>
    </w:p>
    <w:p w:rsidR="0020207F" w:rsidRDefault="0020207F" w:rsidP="0020207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符合绿色通道人员计分办法</w:t>
      </w:r>
    </w:p>
    <w:p w:rsidR="0020207F" w:rsidRDefault="0020207F" w:rsidP="0020207F">
      <w:pPr>
        <w:spacing w:line="400" w:lineRule="exact"/>
      </w:pPr>
    </w:p>
    <w:p w:rsidR="0020207F" w:rsidRDefault="0020207F" w:rsidP="0020207F">
      <w:pPr>
        <w:tabs>
          <w:tab w:val="left" w:pos="2130"/>
        </w:tabs>
        <w:spacing w:line="54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一、职称计分</w:t>
      </w:r>
    </w:p>
    <w:p w:rsidR="0020207F" w:rsidRDefault="0020207F" w:rsidP="0020207F">
      <w:pPr>
        <w:spacing w:line="54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对已取得中小学正高级职称资格的教师计20分，对已取得中小学高级职称资格的教师计6分。</w:t>
      </w:r>
    </w:p>
    <w:p w:rsidR="0020207F" w:rsidRDefault="0020207F" w:rsidP="0020207F">
      <w:pPr>
        <w:tabs>
          <w:tab w:val="left" w:pos="2130"/>
        </w:tabs>
        <w:spacing w:line="54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二、荣誉称号计分</w:t>
      </w:r>
    </w:p>
    <w:p w:rsidR="0020207F" w:rsidRDefault="0020207F" w:rsidP="0020207F">
      <w:pPr>
        <w:numPr>
          <w:ilvl w:val="0"/>
          <w:numId w:val="1"/>
        </w:numPr>
        <w:tabs>
          <w:tab w:val="left" w:pos="2130"/>
        </w:tabs>
        <w:spacing w:line="54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省特级教师：计20分；</w:t>
      </w:r>
    </w:p>
    <w:p w:rsidR="0020207F" w:rsidRDefault="0020207F" w:rsidP="0020207F">
      <w:pPr>
        <w:numPr>
          <w:ilvl w:val="0"/>
          <w:numId w:val="1"/>
        </w:numPr>
        <w:tabs>
          <w:tab w:val="left" w:pos="2130"/>
        </w:tabs>
        <w:spacing w:line="54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荣誉称号</w:t>
      </w:r>
    </w:p>
    <w:p w:rsidR="0020207F" w:rsidRDefault="0020207F" w:rsidP="0020207F">
      <w:pPr>
        <w:tabs>
          <w:tab w:val="left" w:pos="2130"/>
        </w:tabs>
        <w:spacing w:line="54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近三年来（2016年7月1日至2019年6月30日）获得设区市及以上级党委、政府颁发的“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优秀教育工作者、模范教师、优秀教师、优秀班主任、骨干教师、学科带头人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”荣誉称号按国家、省、设区市级每次分别计6分、4分、2分。</w:t>
      </w:r>
    </w:p>
    <w:p w:rsidR="0020207F" w:rsidRDefault="0020207F" w:rsidP="0020207F">
      <w:pPr>
        <w:tabs>
          <w:tab w:val="left" w:pos="2130"/>
        </w:tabs>
        <w:spacing w:line="54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三、教学竞赛计分</w:t>
      </w:r>
    </w:p>
    <w:p w:rsidR="0020207F" w:rsidRDefault="0020207F" w:rsidP="0020207F">
      <w:pPr>
        <w:tabs>
          <w:tab w:val="left" w:pos="2130"/>
        </w:tabs>
        <w:spacing w:line="54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近三年来（2016年7月1日至2019年6月30日）在设区市及以上级教育主管部门组织的“优质课竞赛、教学基本技能（功）大赛和说课竞赛”等教学竞赛中，本人参赛并获奖，按国家、省、设区市级计分分值如下：</w:t>
      </w:r>
    </w:p>
    <w:tbl>
      <w:tblPr>
        <w:tblStyle w:val="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7"/>
        <w:gridCol w:w="1998"/>
        <w:gridCol w:w="1997"/>
        <w:gridCol w:w="1998"/>
      </w:tblGrid>
      <w:tr w:rsidR="0020207F" w:rsidTr="00C906B7">
        <w:trPr>
          <w:trHeight w:val="1701"/>
        </w:trPr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pict>
                <v:group id="组合 9" o:spid="_x0000_s1026" style="position:absolute;left:0;text-align:left;margin-left:-4.15pt;margin-top:-.75pt;width:123.05pt;height:84.25pt;z-index:251660288" coordsize="2140,1825" o:gfxdata="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MnfwojZAAAACQEAAA8A&#10;AAAAAAAAAQAgAAAAIgAAAGRycy9kb3ducmV2LnhtbFBLAQIUABQAAAAIAIdO4kCcgkrIbAMAAHAQ&#10;AAAOAAAAAAAAAAEAIAAAACgBAABkcnMvZTJvRG9jLnhtbFBLBQYAAAAABgAGAFkBAAAGBwAAAAA=&#10;">
                  <v:line id="直接连接符 1" o:spid="_x0000_s1027" style="position:absolute" from="1070,0" to="2140,1825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 strokeweight="1pt">
                    <v:fill o:detectmouseclick="t"/>
                  </v:line>
                  <v:line id="直接连接符 2" o:spid="_x0000_s1028" style="position:absolute" from="0,913" to="2140,1825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 strokeweight="1pt">
                    <v:fill o:detectmouseclick="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9" type="#_x0000_t202" style="position:absolute;left:1624;top:274;width:252;height:262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  <v:shape id="文本框 4" o:spid="_x0000_s1030" type="#_x0000_t202" style="position:absolute;left:1800;top:874;width:252;height:262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别</w:t>
                          </w:r>
                        </w:p>
                      </w:txbxContent>
                    </v:textbox>
                  </v:shape>
                  <v:shape id="文本框 5" o:spid="_x0000_s1031" type="#_x0000_t202" style="position:absolute;left:451;top:339;width:253;height:262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文本框 6" o:spid="_x0000_s1032" type="#_x0000_t202" style="position:absolute;left:1307;top:1069;width:253;height:262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数</w:t>
                          </w:r>
                        </w:p>
                      </w:txbxContent>
                    </v:textbox>
                  </v:shape>
                  <v:shape id="文本框 7" o:spid="_x0000_s1033" type="#_x0000_t202" style="position:absolute;left:391;top:1342;width:252;height:263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文本框 8" o:spid="_x0000_s1034" type="#_x0000_t202" style="position:absolute;left:1183;top:1507;width:210;height:262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 filled="f" stroked="f">
                    <v:fill o:detectmouseclick="t"/>
                    <v:textbox inset="0,0,0,0">
                      <w:txbxContent>
                        <w:p w:rsidR="0020207F" w:rsidRDefault="0020207F" w:rsidP="0020207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省级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设区市级</w:t>
            </w:r>
          </w:p>
        </w:tc>
      </w:tr>
      <w:tr w:rsidR="0020207F" w:rsidTr="00C906B7">
        <w:trPr>
          <w:trHeight w:hRule="exact" w:val="510"/>
        </w:trPr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20207F" w:rsidTr="00C906B7">
        <w:trPr>
          <w:trHeight w:hRule="exact" w:val="510"/>
        </w:trPr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20207F" w:rsidTr="00C906B7">
        <w:trPr>
          <w:trHeight w:hRule="exact" w:val="510"/>
        </w:trPr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F" w:rsidRDefault="0020207F" w:rsidP="00C906B7">
            <w:pPr>
              <w:widowControl/>
              <w:spacing w:line="5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录像课评比获奖的计分分值，按现场教学评比获奖计分分值的三分之二计算（加分分值保留一位小数）。</w:t>
      </w:r>
    </w:p>
    <w:p w:rsidR="0020207F" w:rsidRDefault="0020207F" w:rsidP="0020207F">
      <w:pPr>
        <w:tabs>
          <w:tab w:val="left" w:pos="2130"/>
        </w:tabs>
        <w:spacing w:line="56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四、计分办法</w:t>
      </w: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一）获奖证件（以证书原件和获奖通报为准，其通报及证书盖有党委、政府和主管部门&lt;即“省教育厅”、“设区市教育局”&gt;公章，处、科、室等内设部门颁发的奖项一律不计入计分范围）作为报名材料之一，必须在报名时递交，报名结束之后一律不再受理。</w:t>
      </w: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（二）一年中获得的荣誉称号，同一层级计一次分，不同层级可累计计分；荣誉称号总分值由每年分值累加而成。</w:t>
      </w: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（三）逐级参赛获得的教学竞赛奖，以最高级别计一次分，不重复计分；一年中获得多个不同形式的教学竞赛奖，以分值最高的一个作为当年的分值；教学竞赛总分值由每年分值累加而成。</w:t>
      </w: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（四）荣誉称号和教学竞赛证书计分的时间界定，均以获奖证书落款时间为准。</w:t>
      </w: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20207F" w:rsidRDefault="0020207F" w:rsidP="0020207F">
      <w:pPr>
        <w:tabs>
          <w:tab w:val="left" w:pos="2130"/>
        </w:tabs>
        <w:spacing w:line="560" w:lineRule="exact"/>
        <w:ind w:firstLine="60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CF171E" w:rsidRPr="0020207F" w:rsidRDefault="00CF171E" w:rsidP="0020207F"/>
    <w:sectPr w:rsidR="00CF171E" w:rsidRPr="0020207F" w:rsidSect="00CF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2D4D0B"/>
    <w:multiLevelType w:val="singleLevel"/>
    <w:tmpl w:val="D32D4D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195"/>
    <w:rsid w:val="000E3195"/>
    <w:rsid w:val="0020207F"/>
    <w:rsid w:val="002B5F35"/>
    <w:rsid w:val="00346288"/>
    <w:rsid w:val="004B6E61"/>
    <w:rsid w:val="00992DA8"/>
    <w:rsid w:val="009E226F"/>
    <w:rsid w:val="00B65E19"/>
    <w:rsid w:val="00C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直接连接符 1"/>
        <o:r id="V:Rule2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80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195"/>
    <w:pPr>
      <w:widowControl w:val="0"/>
      <w:spacing w:line="240" w:lineRule="auto"/>
      <w:ind w:firstLineChars="0" w:firstLine="0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370</Characters>
  <Application>Microsoft Office Word</Application>
  <DocSecurity>0</DocSecurity>
  <Lines>19</Lines>
  <Paragraphs>13</Paragraphs>
  <ScaleCrop>false</ScaleCrop>
  <Company>微软原版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Win7旗舰正式版</dc:creator>
  <cp:lastModifiedBy>Win7旗舰正式版</cp:lastModifiedBy>
  <cp:revision>2</cp:revision>
  <dcterms:created xsi:type="dcterms:W3CDTF">2019-07-12T09:22:00Z</dcterms:created>
  <dcterms:modified xsi:type="dcterms:W3CDTF">2019-07-12T09:22:00Z</dcterms:modified>
</cp:coreProperties>
</file>