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left"/>
        <w:textAlignment w:val="auto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3072" w:firstLineChars="850"/>
        <w:jc w:val="both"/>
        <w:textAlignment w:val="auto"/>
        <w:rPr>
          <w:rFonts w:hint="eastAsia" w:ascii="宋体" w:hAnsi="宋体"/>
          <w:b/>
          <w:color w:val="00000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000000"/>
          <w:sz w:val="36"/>
          <w:szCs w:val="36"/>
        </w:rPr>
        <w:t>健康体检注意事项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一、体检前注意事项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 w:firstLineChars="15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为了保证您健康体检结果的准确性，请您做到如下事项：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1、体检前三至五日饮食宜清淡，并忌猪肝、猪血等铁质含量高的食物。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2、48小时内不宜做剧烈运动，体检当天停止晨练。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3、体检前一日不要饮酒，晚20:00后禁食,可以饮少量水，检查当日晨需空腹采血、空腹B超。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4、怀孕或有可能怀孕的女性受检者，请勿接受放射线的检查。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5、女士例假期间不宜做妇检和尿检。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6、孕妇及可能已怀孕的女士，请勿进行X光透视、摄片和C14检测，孕妇及带有心脏起搏器者不宜做人体成分检测。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7、参检者不宜化妆，需做胸部摄片的女士不宜戴有金属丝的文胸。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8、高血压、糖尿病病人应正常服药后来体检。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二、体检日注意事项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体检者来到体检中心后，为了使您的体检更加快捷有序的进行，请您听从导检及客服人员的安排。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三、其它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1.需复查人员，将于近期通知考生本人，敬请关注。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   2.在体检过程中考生必须服从带队人员管理，遵守体检程序，每名考生编排了体检序号，体检时，以序号代替考生姓名。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3.考生在工作人员的带领下逐项检查，体检时，不得大声喧哗，须保持体检现场秩序。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4.体检时，严禁考生与外界联系，若发现有弄虚作假行为，将严肃查处。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5.凡在体检中弄虚作假，或者有意隐瞒影响录用的疾病的考生，取消其体检资格，并根据违纪事实做出处理。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2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 xml:space="preserve"> 6.考生有下列情形之一的，取消其体检资格：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10" w:firstLineChars="218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（1）扰乱体检医院秩序的；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10" w:firstLineChars="218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（2）以伪造证件、证明等手段取得体检资格的；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610" w:firstLineChars="218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（3）由他人代体检或代他人体检的；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（4）有其它弄虚作假行为的。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sz w:val="24"/>
        </w:rPr>
      </w:pPr>
    </w:p>
    <w:p/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12CA3"/>
    <w:rsid w:val="2EB1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2019-07-17T06:07:00Z</dcterms:created>
  <dc:creator>报考咨询电话</dc:creator>
  <cp:lastModifiedBy>报考咨询电话</cp:lastModifiedBy>
  <dcterms:modified xsi:type="dcterms:W3CDTF">2019-07-17T06:07:55Z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