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9165" w:type="dxa"/>
        <w:tblCellSpacing w:w="0" w:type="dxa"/>
        <w:tblInd w:w="15" w:type="dxa"/>
        <w:shd w:val="clear"/>
        <w:tblLayout w:type="fixed"/>
        <w:tblCellMar>
          <w:top w:w="0" w:type="dxa"/>
          <w:left w:w="0" w:type="dxa"/>
          <w:bottom w:w="0" w:type="dxa"/>
          <w:right w:w="0" w:type="dxa"/>
        </w:tblCellMar>
      </w:tblPr>
      <w:tblGrid>
        <w:gridCol w:w="718"/>
        <w:gridCol w:w="951"/>
        <w:gridCol w:w="1075"/>
        <w:gridCol w:w="779"/>
        <w:gridCol w:w="732"/>
        <w:gridCol w:w="747"/>
        <w:gridCol w:w="4163"/>
      </w:tblGrid>
      <w:tr>
        <w:tblPrEx>
          <w:shd w:val="clear"/>
          <w:tblLayout w:type="fixed"/>
          <w:tblCellMar>
            <w:top w:w="0" w:type="dxa"/>
            <w:left w:w="0" w:type="dxa"/>
            <w:bottom w:w="0" w:type="dxa"/>
            <w:right w:w="0" w:type="dxa"/>
          </w:tblCellMar>
        </w:tblPrEx>
        <w:trPr>
          <w:trHeight w:val="615" w:hRule="atLeast"/>
          <w:tblCellSpacing w:w="0" w:type="dxa"/>
        </w:trPr>
        <w:tc>
          <w:tcPr>
            <w:tcW w:w="718"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ascii="方正小标宋_GBK" w:hAnsi="方正小标宋_GBK" w:eastAsia="方正小标宋_GBK" w:cs="方正小标宋_GBK"/>
                <w:i w:val="0"/>
                <w:caps w:val="0"/>
                <w:color w:val="000000"/>
                <w:spacing w:val="0"/>
                <w:sz w:val="22"/>
                <w:szCs w:val="22"/>
                <w:bdr w:val="none" w:color="auto" w:sz="0" w:space="0"/>
              </w:rPr>
              <w:t>序号</w:t>
            </w:r>
          </w:p>
        </w:tc>
        <w:tc>
          <w:tcPr>
            <w:tcW w:w="951"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default" w:ascii="方正小标宋_GBK" w:hAnsi="方正小标宋_GBK" w:eastAsia="方正小标宋_GBK" w:cs="方正小标宋_GBK"/>
                <w:i w:val="0"/>
                <w:caps w:val="0"/>
                <w:color w:val="000000"/>
                <w:spacing w:val="0"/>
                <w:sz w:val="22"/>
                <w:szCs w:val="22"/>
                <w:bdr w:val="none" w:color="auto" w:sz="0" w:space="0"/>
              </w:rPr>
              <w:t>部门</w:t>
            </w:r>
          </w:p>
        </w:tc>
        <w:tc>
          <w:tcPr>
            <w:tcW w:w="107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default" w:ascii="方正小标宋_GBK" w:hAnsi="方正小标宋_GBK" w:eastAsia="方正小标宋_GBK" w:cs="方正小标宋_GBK"/>
                <w:i w:val="0"/>
                <w:caps w:val="0"/>
                <w:color w:val="000000"/>
                <w:spacing w:val="0"/>
                <w:sz w:val="22"/>
                <w:szCs w:val="22"/>
                <w:bdr w:val="none" w:color="auto" w:sz="0" w:space="0"/>
              </w:rPr>
              <w:t>招聘岗位</w:t>
            </w:r>
          </w:p>
        </w:tc>
        <w:tc>
          <w:tcPr>
            <w:tcW w:w="779"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default" w:ascii="方正小标宋_GBK" w:hAnsi="方正小标宋_GBK" w:eastAsia="方正小标宋_GBK" w:cs="方正小标宋_GBK"/>
                <w:i w:val="0"/>
                <w:caps w:val="0"/>
                <w:color w:val="000000"/>
                <w:spacing w:val="0"/>
                <w:sz w:val="22"/>
                <w:szCs w:val="22"/>
                <w:bdr w:val="none" w:color="auto" w:sz="0" w:space="0"/>
              </w:rPr>
              <w:t>岗位代码</w:t>
            </w:r>
          </w:p>
        </w:tc>
        <w:tc>
          <w:tcPr>
            <w:tcW w:w="732"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default" w:ascii="方正小标宋_GBK" w:hAnsi="方正小标宋_GBK" w:eastAsia="方正小标宋_GBK" w:cs="方正小标宋_GBK"/>
                <w:i w:val="0"/>
                <w:caps w:val="0"/>
                <w:color w:val="000000"/>
                <w:spacing w:val="0"/>
                <w:sz w:val="22"/>
                <w:szCs w:val="22"/>
                <w:bdr w:val="none" w:color="auto" w:sz="0" w:space="0"/>
              </w:rPr>
              <w:t>学历要求</w:t>
            </w:r>
          </w:p>
        </w:tc>
        <w:tc>
          <w:tcPr>
            <w:tcW w:w="747"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default" w:ascii="方正小标宋_GBK" w:hAnsi="方正小标宋_GBK" w:eastAsia="方正小标宋_GBK" w:cs="方正小标宋_GBK"/>
                <w:i w:val="0"/>
                <w:caps w:val="0"/>
                <w:color w:val="000000"/>
                <w:spacing w:val="0"/>
                <w:sz w:val="22"/>
                <w:szCs w:val="22"/>
                <w:bdr w:val="none" w:color="auto" w:sz="0" w:space="0"/>
              </w:rPr>
              <w:t>招聘人数</w:t>
            </w:r>
          </w:p>
        </w:tc>
        <w:tc>
          <w:tcPr>
            <w:tcW w:w="4163"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default" w:ascii="方正小标宋_GBK" w:hAnsi="方正小标宋_GBK" w:eastAsia="方正小标宋_GBK" w:cs="方正小标宋_GBK"/>
                <w:i w:val="0"/>
                <w:caps w:val="0"/>
                <w:color w:val="000000"/>
                <w:spacing w:val="0"/>
                <w:sz w:val="22"/>
                <w:szCs w:val="22"/>
                <w:bdr w:val="none" w:color="auto" w:sz="0" w:space="0"/>
              </w:rPr>
              <w:t>岗位条件（含年龄、专业、学历、学位等要求)</w:t>
            </w:r>
          </w:p>
        </w:tc>
      </w:tr>
      <w:tr>
        <w:tblPrEx>
          <w:tblLayout w:type="fixed"/>
          <w:tblCellMar>
            <w:top w:w="0" w:type="dxa"/>
            <w:left w:w="0" w:type="dxa"/>
            <w:bottom w:w="0" w:type="dxa"/>
            <w:right w:w="0" w:type="dxa"/>
          </w:tblCellMar>
        </w:tblPrEx>
        <w:trPr>
          <w:trHeight w:val="615" w:hRule="atLeast"/>
          <w:tblCellSpacing w:w="0" w:type="dxa"/>
        </w:trPr>
        <w:tc>
          <w:tcPr>
            <w:tcW w:w="71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1</w:t>
            </w:r>
          </w:p>
        </w:tc>
        <w:tc>
          <w:tcPr>
            <w:tcW w:w="95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CT/MR室</w:t>
            </w:r>
          </w:p>
        </w:tc>
        <w:tc>
          <w:tcPr>
            <w:tcW w:w="10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CT/MR诊断医师岗</w:t>
            </w:r>
          </w:p>
        </w:tc>
        <w:tc>
          <w:tcPr>
            <w:tcW w:w="77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L001</w:t>
            </w:r>
          </w:p>
        </w:tc>
        <w:tc>
          <w:tcPr>
            <w:tcW w:w="732"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硕士</w:t>
            </w:r>
          </w:p>
        </w:tc>
        <w:tc>
          <w:tcPr>
            <w:tcW w:w="74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2</w:t>
            </w:r>
          </w:p>
        </w:tc>
        <w:tc>
          <w:tcPr>
            <w:tcW w:w="416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影像医学与核医学专业，全日制统招硕士及以上学历、学位，持医师资格证。</w:t>
            </w:r>
          </w:p>
        </w:tc>
      </w:tr>
      <w:tr>
        <w:tblPrEx>
          <w:tblLayout w:type="fixed"/>
          <w:tblCellMar>
            <w:top w:w="0" w:type="dxa"/>
            <w:left w:w="0" w:type="dxa"/>
            <w:bottom w:w="0" w:type="dxa"/>
            <w:right w:w="0" w:type="dxa"/>
          </w:tblCellMar>
        </w:tblPrEx>
        <w:trPr>
          <w:trHeight w:val="915" w:hRule="atLeast"/>
          <w:tblCellSpacing w:w="0" w:type="dxa"/>
        </w:trPr>
        <w:tc>
          <w:tcPr>
            <w:tcW w:w="71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2</w:t>
            </w:r>
          </w:p>
        </w:tc>
        <w:tc>
          <w:tcPr>
            <w:tcW w:w="95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病案室</w:t>
            </w:r>
          </w:p>
        </w:tc>
        <w:tc>
          <w:tcPr>
            <w:tcW w:w="10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质控编码员</w:t>
            </w:r>
          </w:p>
        </w:tc>
        <w:tc>
          <w:tcPr>
            <w:tcW w:w="77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L002</w:t>
            </w:r>
          </w:p>
        </w:tc>
        <w:tc>
          <w:tcPr>
            <w:tcW w:w="732"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硕士</w:t>
            </w:r>
          </w:p>
        </w:tc>
        <w:tc>
          <w:tcPr>
            <w:tcW w:w="74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1</w:t>
            </w:r>
          </w:p>
        </w:tc>
        <w:tc>
          <w:tcPr>
            <w:tcW w:w="416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临床医学专业，全日制统招硕士及以上学历、学位，持医师资格证；该岗位不得调岗，无处方权，35周岁以下。</w:t>
            </w:r>
          </w:p>
        </w:tc>
      </w:tr>
      <w:tr>
        <w:tblPrEx>
          <w:tblLayout w:type="fixed"/>
          <w:tblCellMar>
            <w:top w:w="0" w:type="dxa"/>
            <w:left w:w="0" w:type="dxa"/>
            <w:bottom w:w="0" w:type="dxa"/>
            <w:right w:w="0" w:type="dxa"/>
          </w:tblCellMar>
        </w:tblPrEx>
        <w:trPr>
          <w:trHeight w:val="615" w:hRule="atLeast"/>
          <w:tblCellSpacing w:w="0" w:type="dxa"/>
        </w:trPr>
        <w:tc>
          <w:tcPr>
            <w:tcW w:w="71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3</w:t>
            </w:r>
          </w:p>
        </w:tc>
        <w:tc>
          <w:tcPr>
            <w:tcW w:w="95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病理科</w:t>
            </w:r>
          </w:p>
        </w:tc>
        <w:tc>
          <w:tcPr>
            <w:tcW w:w="10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医师岗</w:t>
            </w:r>
          </w:p>
        </w:tc>
        <w:tc>
          <w:tcPr>
            <w:tcW w:w="77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L003</w:t>
            </w:r>
          </w:p>
        </w:tc>
        <w:tc>
          <w:tcPr>
            <w:tcW w:w="732"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硕士</w:t>
            </w:r>
          </w:p>
        </w:tc>
        <w:tc>
          <w:tcPr>
            <w:tcW w:w="74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3</w:t>
            </w:r>
          </w:p>
        </w:tc>
        <w:tc>
          <w:tcPr>
            <w:tcW w:w="416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本科为临床医学专业，全日制硕士及以上学历。有执业医师资格证者优先。</w:t>
            </w:r>
          </w:p>
        </w:tc>
      </w:tr>
      <w:tr>
        <w:tblPrEx>
          <w:tblLayout w:type="fixed"/>
          <w:tblCellMar>
            <w:top w:w="0" w:type="dxa"/>
            <w:left w:w="0" w:type="dxa"/>
            <w:bottom w:w="0" w:type="dxa"/>
            <w:right w:w="0" w:type="dxa"/>
          </w:tblCellMar>
        </w:tblPrEx>
        <w:trPr>
          <w:trHeight w:val="1215" w:hRule="atLeast"/>
          <w:tblCellSpacing w:w="0" w:type="dxa"/>
        </w:trPr>
        <w:tc>
          <w:tcPr>
            <w:tcW w:w="71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4</w:t>
            </w:r>
          </w:p>
        </w:tc>
        <w:tc>
          <w:tcPr>
            <w:tcW w:w="95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超声医学 科</w:t>
            </w:r>
          </w:p>
        </w:tc>
        <w:tc>
          <w:tcPr>
            <w:tcW w:w="10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医师岗</w:t>
            </w:r>
          </w:p>
        </w:tc>
        <w:tc>
          <w:tcPr>
            <w:tcW w:w="77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L004</w:t>
            </w:r>
          </w:p>
        </w:tc>
        <w:tc>
          <w:tcPr>
            <w:tcW w:w="732"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硕士</w:t>
            </w:r>
          </w:p>
        </w:tc>
        <w:tc>
          <w:tcPr>
            <w:tcW w:w="74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3</w:t>
            </w:r>
          </w:p>
        </w:tc>
        <w:tc>
          <w:tcPr>
            <w:tcW w:w="416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本科要求为临床医学或影像医学专业毕业，研究生第一学历须为全日制统招本科学历并具有学士学位；具有执业医师资格证或通过执业医师资格考试。</w:t>
            </w:r>
          </w:p>
        </w:tc>
      </w:tr>
      <w:tr>
        <w:tblPrEx>
          <w:tblLayout w:type="fixed"/>
          <w:tblCellMar>
            <w:top w:w="0" w:type="dxa"/>
            <w:left w:w="0" w:type="dxa"/>
            <w:bottom w:w="0" w:type="dxa"/>
            <w:right w:w="0" w:type="dxa"/>
          </w:tblCellMar>
        </w:tblPrEx>
        <w:trPr>
          <w:trHeight w:val="692" w:hRule="atLeast"/>
          <w:tblCellSpacing w:w="0" w:type="dxa"/>
        </w:trPr>
        <w:tc>
          <w:tcPr>
            <w:tcW w:w="71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5</w:t>
            </w:r>
          </w:p>
        </w:tc>
        <w:tc>
          <w:tcPr>
            <w:tcW w:w="95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大数据与生物信息研究中心</w:t>
            </w:r>
          </w:p>
        </w:tc>
        <w:tc>
          <w:tcPr>
            <w:tcW w:w="10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专技岗</w:t>
            </w:r>
          </w:p>
        </w:tc>
        <w:tc>
          <w:tcPr>
            <w:tcW w:w="77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L005</w:t>
            </w:r>
          </w:p>
        </w:tc>
        <w:tc>
          <w:tcPr>
            <w:tcW w:w="732"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硕士</w:t>
            </w:r>
          </w:p>
        </w:tc>
        <w:tc>
          <w:tcPr>
            <w:tcW w:w="74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1</w:t>
            </w:r>
          </w:p>
        </w:tc>
        <w:tc>
          <w:tcPr>
            <w:tcW w:w="416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计算机科学与技术、电子信息科学与技术、信息管理与信息系统、数据库应用与信息管理、信息处理与自动化、软件工程、信息工程、生物医学工程等专业，熟悉Linux系统和数据库人员优先聘用。</w:t>
            </w:r>
          </w:p>
        </w:tc>
      </w:tr>
      <w:tr>
        <w:tblPrEx>
          <w:tblLayout w:type="fixed"/>
          <w:tblCellMar>
            <w:top w:w="0" w:type="dxa"/>
            <w:left w:w="0" w:type="dxa"/>
            <w:bottom w:w="0" w:type="dxa"/>
            <w:right w:w="0" w:type="dxa"/>
          </w:tblCellMar>
        </w:tblPrEx>
        <w:trPr>
          <w:trHeight w:val="1962" w:hRule="atLeast"/>
          <w:tblCellSpacing w:w="0" w:type="dxa"/>
        </w:trPr>
        <w:tc>
          <w:tcPr>
            <w:tcW w:w="71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6</w:t>
            </w:r>
          </w:p>
        </w:tc>
        <w:tc>
          <w:tcPr>
            <w:tcW w:w="95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儿科</w:t>
            </w:r>
          </w:p>
        </w:tc>
        <w:tc>
          <w:tcPr>
            <w:tcW w:w="10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医师岗</w:t>
            </w:r>
          </w:p>
        </w:tc>
        <w:tc>
          <w:tcPr>
            <w:tcW w:w="77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L006</w:t>
            </w:r>
          </w:p>
        </w:tc>
        <w:tc>
          <w:tcPr>
            <w:tcW w:w="732"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硕士</w:t>
            </w:r>
          </w:p>
        </w:tc>
        <w:tc>
          <w:tcPr>
            <w:tcW w:w="74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1</w:t>
            </w:r>
          </w:p>
        </w:tc>
        <w:tc>
          <w:tcPr>
            <w:tcW w:w="416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儿科学专业，有执业医师资格证，从事儿童重症医学专业，全日制统招硕士及以上学历、学位。</w:t>
            </w:r>
          </w:p>
        </w:tc>
      </w:tr>
      <w:tr>
        <w:tblPrEx>
          <w:tblLayout w:type="fixed"/>
          <w:tblCellMar>
            <w:top w:w="0" w:type="dxa"/>
            <w:left w:w="0" w:type="dxa"/>
            <w:bottom w:w="0" w:type="dxa"/>
            <w:right w:w="0" w:type="dxa"/>
          </w:tblCellMar>
        </w:tblPrEx>
        <w:trPr>
          <w:trHeight w:val="615" w:hRule="atLeast"/>
          <w:tblCellSpacing w:w="0" w:type="dxa"/>
        </w:trPr>
        <w:tc>
          <w:tcPr>
            <w:tcW w:w="71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7</w:t>
            </w:r>
          </w:p>
        </w:tc>
        <w:tc>
          <w:tcPr>
            <w:tcW w:w="95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儿科</w:t>
            </w:r>
          </w:p>
        </w:tc>
        <w:tc>
          <w:tcPr>
            <w:tcW w:w="10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医师岗</w:t>
            </w:r>
          </w:p>
        </w:tc>
        <w:tc>
          <w:tcPr>
            <w:tcW w:w="77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L007</w:t>
            </w:r>
          </w:p>
        </w:tc>
        <w:tc>
          <w:tcPr>
            <w:tcW w:w="732"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硕士</w:t>
            </w:r>
          </w:p>
        </w:tc>
        <w:tc>
          <w:tcPr>
            <w:tcW w:w="74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4</w:t>
            </w:r>
          </w:p>
        </w:tc>
        <w:tc>
          <w:tcPr>
            <w:tcW w:w="416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临床医学专业，全日制硕士及以上学历，持医师资格证。</w:t>
            </w:r>
          </w:p>
        </w:tc>
      </w:tr>
      <w:tr>
        <w:tblPrEx>
          <w:tblLayout w:type="fixed"/>
          <w:tblCellMar>
            <w:top w:w="0" w:type="dxa"/>
            <w:left w:w="0" w:type="dxa"/>
            <w:bottom w:w="0" w:type="dxa"/>
            <w:right w:w="0" w:type="dxa"/>
          </w:tblCellMar>
        </w:tblPrEx>
        <w:trPr>
          <w:trHeight w:val="615" w:hRule="atLeast"/>
          <w:tblCellSpacing w:w="0" w:type="dxa"/>
        </w:trPr>
        <w:tc>
          <w:tcPr>
            <w:tcW w:w="71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8</w:t>
            </w:r>
          </w:p>
        </w:tc>
        <w:tc>
          <w:tcPr>
            <w:tcW w:w="95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妇产科</w:t>
            </w:r>
          </w:p>
        </w:tc>
        <w:tc>
          <w:tcPr>
            <w:tcW w:w="10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妇产科医师岗</w:t>
            </w:r>
          </w:p>
        </w:tc>
        <w:tc>
          <w:tcPr>
            <w:tcW w:w="77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L008</w:t>
            </w:r>
          </w:p>
        </w:tc>
        <w:tc>
          <w:tcPr>
            <w:tcW w:w="732"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硕士</w:t>
            </w:r>
          </w:p>
        </w:tc>
        <w:tc>
          <w:tcPr>
            <w:tcW w:w="74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3</w:t>
            </w:r>
          </w:p>
        </w:tc>
        <w:tc>
          <w:tcPr>
            <w:tcW w:w="416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临床医学专业，全日制硕士及以上学历、持有执业医师资格证。</w:t>
            </w:r>
          </w:p>
        </w:tc>
      </w:tr>
      <w:tr>
        <w:tblPrEx>
          <w:tblLayout w:type="fixed"/>
          <w:tblCellMar>
            <w:top w:w="0" w:type="dxa"/>
            <w:left w:w="0" w:type="dxa"/>
            <w:bottom w:w="0" w:type="dxa"/>
            <w:right w:w="0" w:type="dxa"/>
          </w:tblCellMar>
        </w:tblPrEx>
        <w:trPr>
          <w:trHeight w:val="1816" w:hRule="atLeast"/>
          <w:tblCellSpacing w:w="0" w:type="dxa"/>
        </w:trPr>
        <w:tc>
          <w:tcPr>
            <w:tcW w:w="71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9</w:t>
            </w:r>
          </w:p>
        </w:tc>
        <w:tc>
          <w:tcPr>
            <w:tcW w:w="95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干细胞临床转化分中心</w:t>
            </w:r>
          </w:p>
        </w:tc>
        <w:tc>
          <w:tcPr>
            <w:tcW w:w="10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干细胞治疗相关基础科研及临床转化工作（专技岗）</w:t>
            </w:r>
          </w:p>
        </w:tc>
        <w:tc>
          <w:tcPr>
            <w:tcW w:w="77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L009</w:t>
            </w:r>
          </w:p>
        </w:tc>
        <w:tc>
          <w:tcPr>
            <w:tcW w:w="732"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硕士</w:t>
            </w:r>
          </w:p>
        </w:tc>
        <w:tc>
          <w:tcPr>
            <w:tcW w:w="74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1</w:t>
            </w:r>
          </w:p>
        </w:tc>
        <w:tc>
          <w:tcPr>
            <w:tcW w:w="416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全日制硕士研究生学历、学位，医学、生物学、免疫学等相关专业，以第一作者身份发表过一篇核心以上论文。</w:t>
            </w:r>
          </w:p>
        </w:tc>
      </w:tr>
      <w:tr>
        <w:tblPrEx>
          <w:tblLayout w:type="fixed"/>
          <w:tblCellMar>
            <w:top w:w="0" w:type="dxa"/>
            <w:left w:w="0" w:type="dxa"/>
            <w:bottom w:w="0" w:type="dxa"/>
            <w:right w:w="0" w:type="dxa"/>
          </w:tblCellMar>
        </w:tblPrEx>
        <w:trPr>
          <w:trHeight w:val="1516" w:hRule="atLeast"/>
          <w:tblCellSpacing w:w="0" w:type="dxa"/>
        </w:trPr>
        <w:tc>
          <w:tcPr>
            <w:tcW w:w="71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10</w:t>
            </w:r>
          </w:p>
        </w:tc>
        <w:tc>
          <w:tcPr>
            <w:tcW w:w="95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赣南医学院分子病理中心第一附属医院分中心</w:t>
            </w:r>
          </w:p>
        </w:tc>
        <w:tc>
          <w:tcPr>
            <w:tcW w:w="10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分子病理医师岗</w:t>
            </w:r>
          </w:p>
        </w:tc>
        <w:tc>
          <w:tcPr>
            <w:tcW w:w="77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L010</w:t>
            </w:r>
          </w:p>
        </w:tc>
        <w:tc>
          <w:tcPr>
            <w:tcW w:w="732"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硕士</w:t>
            </w:r>
          </w:p>
        </w:tc>
        <w:tc>
          <w:tcPr>
            <w:tcW w:w="74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1</w:t>
            </w:r>
          </w:p>
        </w:tc>
        <w:tc>
          <w:tcPr>
            <w:tcW w:w="416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临床病理学（105128）、或病理学与病理生理学（100104）且第一学历为临床医学，持医师资格证或可入职后考取医师资格证；临床病理学属紧缺专业，年龄可放宽到45周岁以下。</w:t>
            </w:r>
          </w:p>
        </w:tc>
      </w:tr>
      <w:tr>
        <w:tblPrEx>
          <w:tblLayout w:type="fixed"/>
          <w:tblCellMar>
            <w:top w:w="0" w:type="dxa"/>
            <w:left w:w="0" w:type="dxa"/>
            <w:bottom w:w="0" w:type="dxa"/>
            <w:right w:w="0" w:type="dxa"/>
          </w:tblCellMar>
        </w:tblPrEx>
        <w:trPr>
          <w:trHeight w:val="2356" w:hRule="atLeast"/>
          <w:tblCellSpacing w:w="0" w:type="dxa"/>
        </w:trPr>
        <w:tc>
          <w:tcPr>
            <w:tcW w:w="71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11</w:t>
            </w:r>
          </w:p>
        </w:tc>
        <w:tc>
          <w:tcPr>
            <w:tcW w:w="95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呼吸内科</w:t>
            </w:r>
          </w:p>
        </w:tc>
        <w:tc>
          <w:tcPr>
            <w:tcW w:w="10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临床医师岗</w:t>
            </w:r>
          </w:p>
        </w:tc>
        <w:tc>
          <w:tcPr>
            <w:tcW w:w="77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L011</w:t>
            </w:r>
          </w:p>
        </w:tc>
        <w:tc>
          <w:tcPr>
            <w:tcW w:w="732"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硕士</w:t>
            </w:r>
          </w:p>
        </w:tc>
        <w:tc>
          <w:tcPr>
            <w:tcW w:w="74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2</w:t>
            </w:r>
          </w:p>
        </w:tc>
        <w:tc>
          <w:tcPr>
            <w:tcW w:w="416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呼吸内科专业，全日制硕士及以上学历，持执业医师资格证。如有主治医师职称且有一定临床工作经验，年龄要求在35周岁以下。</w:t>
            </w:r>
          </w:p>
        </w:tc>
      </w:tr>
      <w:tr>
        <w:tblPrEx>
          <w:tblLayout w:type="fixed"/>
          <w:tblCellMar>
            <w:top w:w="0" w:type="dxa"/>
            <w:left w:w="0" w:type="dxa"/>
            <w:bottom w:w="0" w:type="dxa"/>
            <w:right w:w="0" w:type="dxa"/>
          </w:tblCellMar>
        </w:tblPrEx>
        <w:trPr>
          <w:trHeight w:val="915" w:hRule="atLeast"/>
          <w:tblCellSpacing w:w="0" w:type="dxa"/>
        </w:trPr>
        <w:tc>
          <w:tcPr>
            <w:tcW w:w="71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12</w:t>
            </w:r>
          </w:p>
        </w:tc>
        <w:tc>
          <w:tcPr>
            <w:tcW w:w="95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护理部</w:t>
            </w:r>
          </w:p>
        </w:tc>
        <w:tc>
          <w:tcPr>
            <w:tcW w:w="10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护理人员（护师岗）</w:t>
            </w:r>
          </w:p>
        </w:tc>
        <w:tc>
          <w:tcPr>
            <w:tcW w:w="77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L012</w:t>
            </w:r>
          </w:p>
        </w:tc>
        <w:tc>
          <w:tcPr>
            <w:tcW w:w="732"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硕士</w:t>
            </w:r>
          </w:p>
        </w:tc>
        <w:tc>
          <w:tcPr>
            <w:tcW w:w="74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1</w:t>
            </w:r>
          </w:p>
        </w:tc>
        <w:tc>
          <w:tcPr>
            <w:tcW w:w="416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全日制护理硕士毕业（第一学历为护理学本科专业），年龄35岁以下。</w:t>
            </w:r>
          </w:p>
        </w:tc>
      </w:tr>
      <w:tr>
        <w:tblPrEx>
          <w:tblLayout w:type="fixed"/>
          <w:tblCellMar>
            <w:top w:w="0" w:type="dxa"/>
            <w:left w:w="0" w:type="dxa"/>
            <w:bottom w:w="0" w:type="dxa"/>
            <w:right w:w="0" w:type="dxa"/>
          </w:tblCellMar>
        </w:tblPrEx>
        <w:trPr>
          <w:trHeight w:val="1215" w:hRule="atLeast"/>
          <w:tblCellSpacing w:w="0" w:type="dxa"/>
        </w:trPr>
        <w:tc>
          <w:tcPr>
            <w:tcW w:w="71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13</w:t>
            </w:r>
          </w:p>
        </w:tc>
        <w:tc>
          <w:tcPr>
            <w:tcW w:w="95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急诊科</w:t>
            </w:r>
          </w:p>
        </w:tc>
        <w:tc>
          <w:tcPr>
            <w:tcW w:w="10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急诊ICU，急诊内科医师岗</w:t>
            </w:r>
          </w:p>
        </w:tc>
        <w:tc>
          <w:tcPr>
            <w:tcW w:w="77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L013</w:t>
            </w:r>
          </w:p>
        </w:tc>
        <w:tc>
          <w:tcPr>
            <w:tcW w:w="732"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硕士</w:t>
            </w:r>
          </w:p>
        </w:tc>
        <w:tc>
          <w:tcPr>
            <w:tcW w:w="74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14</w:t>
            </w:r>
          </w:p>
        </w:tc>
        <w:tc>
          <w:tcPr>
            <w:tcW w:w="416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急诊医学、重症医学、内科学专业，全日制硕士及以上学历，有工作经验或持规陪证优先。</w:t>
            </w:r>
          </w:p>
        </w:tc>
      </w:tr>
      <w:tr>
        <w:tblPrEx>
          <w:tblLayout w:type="fixed"/>
          <w:tblCellMar>
            <w:top w:w="0" w:type="dxa"/>
            <w:left w:w="0" w:type="dxa"/>
            <w:bottom w:w="0" w:type="dxa"/>
            <w:right w:w="0" w:type="dxa"/>
          </w:tblCellMar>
        </w:tblPrEx>
        <w:trPr>
          <w:trHeight w:val="915" w:hRule="atLeast"/>
          <w:tblCellSpacing w:w="0" w:type="dxa"/>
        </w:trPr>
        <w:tc>
          <w:tcPr>
            <w:tcW w:w="71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14</w:t>
            </w:r>
          </w:p>
        </w:tc>
        <w:tc>
          <w:tcPr>
            <w:tcW w:w="95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急诊科</w:t>
            </w:r>
          </w:p>
        </w:tc>
        <w:tc>
          <w:tcPr>
            <w:tcW w:w="10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急诊创伤中心医师岗</w:t>
            </w:r>
          </w:p>
        </w:tc>
        <w:tc>
          <w:tcPr>
            <w:tcW w:w="77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L014</w:t>
            </w:r>
          </w:p>
        </w:tc>
        <w:tc>
          <w:tcPr>
            <w:tcW w:w="732"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硕士</w:t>
            </w:r>
          </w:p>
        </w:tc>
        <w:tc>
          <w:tcPr>
            <w:tcW w:w="74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6</w:t>
            </w:r>
          </w:p>
        </w:tc>
        <w:tc>
          <w:tcPr>
            <w:tcW w:w="416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创伤医学、外科学专业，硕士及以上学历，有工作经验或持规陪证优先。</w:t>
            </w:r>
          </w:p>
        </w:tc>
      </w:tr>
      <w:tr>
        <w:tblPrEx>
          <w:tblLayout w:type="fixed"/>
          <w:tblCellMar>
            <w:top w:w="0" w:type="dxa"/>
            <w:left w:w="0" w:type="dxa"/>
            <w:bottom w:w="0" w:type="dxa"/>
            <w:right w:w="0" w:type="dxa"/>
          </w:tblCellMar>
        </w:tblPrEx>
        <w:trPr>
          <w:trHeight w:val="615" w:hRule="atLeast"/>
          <w:tblCellSpacing w:w="0" w:type="dxa"/>
        </w:trPr>
        <w:tc>
          <w:tcPr>
            <w:tcW w:w="71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15</w:t>
            </w:r>
          </w:p>
        </w:tc>
        <w:tc>
          <w:tcPr>
            <w:tcW w:w="95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检验科</w:t>
            </w:r>
          </w:p>
        </w:tc>
        <w:tc>
          <w:tcPr>
            <w:tcW w:w="10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医师岗</w:t>
            </w:r>
          </w:p>
        </w:tc>
        <w:tc>
          <w:tcPr>
            <w:tcW w:w="77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L015</w:t>
            </w:r>
          </w:p>
        </w:tc>
        <w:tc>
          <w:tcPr>
            <w:tcW w:w="732"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硕士</w:t>
            </w:r>
          </w:p>
        </w:tc>
        <w:tc>
          <w:tcPr>
            <w:tcW w:w="74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1</w:t>
            </w:r>
          </w:p>
        </w:tc>
        <w:tc>
          <w:tcPr>
            <w:tcW w:w="416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全日制统招硕士学历、学位，有医师资格证或本科为临床医学专业。</w:t>
            </w:r>
          </w:p>
        </w:tc>
      </w:tr>
      <w:tr>
        <w:tblPrEx>
          <w:tblLayout w:type="fixed"/>
          <w:tblCellMar>
            <w:top w:w="0" w:type="dxa"/>
            <w:left w:w="0" w:type="dxa"/>
            <w:bottom w:w="0" w:type="dxa"/>
            <w:right w:w="0" w:type="dxa"/>
          </w:tblCellMar>
        </w:tblPrEx>
        <w:trPr>
          <w:trHeight w:val="1215" w:hRule="atLeast"/>
          <w:tblCellSpacing w:w="0" w:type="dxa"/>
        </w:trPr>
        <w:tc>
          <w:tcPr>
            <w:tcW w:w="71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16</w:t>
            </w:r>
          </w:p>
        </w:tc>
        <w:tc>
          <w:tcPr>
            <w:tcW w:w="95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健康体检中心</w:t>
            </w:r>
          </w:p>
        </w:tc>
        <w:tc>
          <w:tcPr>
            <w:tcW w:w="10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超声诊断医师岗</w:t>
            </w:r>
          </w:p>
        </w:tc>
        <w:tc>
          <w:tcPr>
            <w:tcW w:w="77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L016</w:t>
            </w:r>
          </w:p>
        </w:tc>
        <w:tc>
          <w:tcPr>
            <w:tcW w:w="732"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硕士</w:t>
            </w:r>
          </w:p>
        </w:tc>
        <w:tc>
          <w:tcPr>
            <w:tcW w:w="74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2</w:t>
            </w:r>
          </w:p>
        </w:tc>
        <w:tc>
          <w:tcPr>
            <w:tcW w:w="416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医学影像学、临床医学专业，全日制统招硕士及以上学历，35周岁以下，中级及以上职称，有医师资格证，3年及以上二甲及以上医院工作经历。</w:t>
            </w:r>
          </w:p>
        </w:tc>
      </w:tr>
      <w:tr>
        <w:tblPrEx>
          <w:tblLayout w:type="fixed"/>
          <w:tblCellMar>
            <w:top w:w="0" w:type="dxa"/>
            <w:left w:w="0" w:type="dxa"/>
            <w:bottom w:w="0" w:type="dxa"/>
            <w:right w:w="0" w:type="dxa"/>
          </w:tblCellMar>
        </w:tblPrEx>
        <w:trPr>
          <w:trHeight w:val="615" w:hRule="atLeast"/>
          <w:tblCellSpacing w:w="0" w:type="dxa"/>
        </w:trPr>
        <w:tc>
          <w:tcPr>
            <w:tcW w:w="71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17</w:t>
            </w:r>
          </w:p>
        </w:tc>
        <w:tc>
          <w:tcPr>
            <w:tcW w:w="95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精准医学中心</w:t>
            </w:r>
          </w:p>
        </w:tc>
        <w:tc>
          <w:tcPr>
            <w:tcW w:w="10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技师岗</w:t>
            </w:r>
          </w:p>
        </w:tc>
        <w:tc>
          <w:tcPr>
            <w:tcW w:w="77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L017</w:t>
            </w:r>
          </w:p>
        </w:tc>
        <w:tc>
          <w:tcPr>
            <w:tcW w:w="732"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硕士</w:t>
            </w:r>
          </w:p>
        </w:tc>
        <w:tc>
          <w:tcPr>
            <w:tcW w:w="74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1</w:t>
            </w:r>
          </w:p>
        </w:tc>
        <w:tc>
          <w:tcPr>
            <w:tcW w:w="416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全日制统招硕士学历、学位，硕士为医学类专业，发表过SCI论文者优先考虑。</w:t>
            </w:r>
          </w:p>
        </w:tc>
      </w:tr>
      <w:tr>
        <w:tblPrEx>
          <w:tblLayout w:type="fixed"/>
          <w:tblCellMar>
            <w:top w:w="0" w:type="dxa"/>
            <w:left w:w="0" w:type="dxa"/>
            <w:bottom w:w="0" w:type="dxa"/>
            <w:right w:w="0" w:type="dxa"/>
          </w:tblCellMar>
        </w:tblPrEx>
        <w:trPr>
          <w:trHeight w:val="1215" w:hRule="atLeast"/>
          <w:tblCellSpacing w:w="0" w:type="dxa"/>
        </w:trPr>
        <w:tc>
          <w:tcPr>
            <w:tcW w:w="71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18</w:t>
            </w:r>
          </w:p>
        </w:tc>
        <w:tc>
          <w:tcPr>
            <w:tcW w:w="95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康复科</w:t>
            </w:r>
          </w:p>
        </w:tc>
        <w:tc>
          <w:tcPr>
            <w:tcW w:w="10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医师岗</w:t>
            </w:r>
          </w:p>
        </w:tc>
        <w:tc>
          <w:tcPr>
            <w:tcW w:w="77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L018</w:t>
            </w:r>
          </w:p>
        </w:tc>
        <w:tc>
          <w:tcPr>
            <w:tcW w:w="732"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硕士</w:t>
            </w:r>
          </w:p>
        </w:tc>
        <w:tc>
          <w:tcPr>
            <w:tcW w:w="74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2</w:t>
            </w:r>
          </w:p>
        </w:tc>
        <w:tc>
          <w:tcPr>
            <w:tcW w:w="416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康复医学与理疗学专业/神经内科专业/重症医学专业/急诊医学专业/骨科专业/心血管内科专业/呼吸内科专业/全科医学专业全日制硕士以上学历。</w:t>
            </w:r>
          </w:p>
        </w:tc>
      </w:tr>
      <w:tr>
        <w:tblPrEx>
          <w:tblLayout w:type="fixed"/>
          <w:tblCellMar>
            <w:top w:w="0" w:type="dxa"/>
            <w:left w:w="0" w:type="dxa"/>
            <w:bottom w:w="0" w:type="dxa"/>
            <w:right w:w="0" w:type="dxa"/>
          </w:tblCellMar>
        </w:tblPrEx>
        <w:trPr>
          <w:trHeight w:val="915" w:hRule="atLeast"/>
          <w:tblCellSpacing w:w="0" w:type="dxa"/>
        </w:trPr>
        <w:tc>
          <w:tcPr>
            <w:tcW w:w="71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19</w:t>
            </w:r>
          </w:p>
        </w:tc>
        <w:tc>
          <w:tcPr>
            <w:tcW w:w="95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麻醉科</w:t>
            </w:r>
          </w:p>
        </w:tc>
        <w:tc>
          <w:tcPr>
            <w:tcW w:w="10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麻醉医师岗</w:t>
            </w:r>
          </w:p>
        </w:tc>
        <w:tc>
          <w:tcPr>
            <w:tcW w:w="77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L019</w:t>
            </w:r>
          </w:p>
        </w:tc>
        <w:tc>
          <w:tcPr>
            <w:tcW w:w="732"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硕士</w:t>
            </w:r>
          </w:p>
        </w:tc>
        <w:tc>
          <w:tcPr>
            <w:tcW w:w="74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10</w:t>
            </w:r>
          </w:p>
        </w:tc>
        <w:tc>
          <w:tcPr>
            <w:tcW w:w="416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麻醉学或临床医学专业，全日制硕士及以上学历，持医师资格证，有住院医师规范性培训合格证优先。</w:t>
            </w:r>
          </w:p>
        </w:tc>
      </w:tr>
      <w:tr>
        <w:tblPrEx>
          <w:tblLayout w:type="fixed"/>
          <w:tblCellMar>
            <w:top w:w="0" w:type="dxa"/>
            <w:left w:w="0" w:type="dxa"/>
            <w:bottom w:w="0" w:type="dxa"/>
            <w:right w:w="0" w:type="dxa"/>
          </w:tblCellMar>
        </w:tblPrEx>
        <w:trPr>
          <w:trHeight w:val="615" w:hRule="atLeast"/>
          <w:tblCellSpacing w:w="0" w:type="dxa"/>
        </w:trPr>
        <w:tc>
          <w:tcPr>
            <w:tcW w:w="71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20</w:t>
            </w:r>
          </w:p>
        </w:tc>
        <w:tc>
          <w:tcPr>
            <w:tcW w:w="95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皮肤科实验室</w:t>
            </w:r>
          </w:p>
        </w:tc>
        <w:tc>
          <w:tcPr>
            <w:tcW w:w="10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检验技师岗</w:t>
            </w:r>
          </w:p>
        </w:tc>
        <w:tc>
          <w:tcPr>
            <w:tcW w:w="77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L020</w:t>
            </w:r>
          </w:p>
        </w:tc>
        <w:tc>
          <w:tcPr>
            <w:tcW w:w="732"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硕士</w:t>
            </w:r>
          </w:p>
        </w:tc>
        <w:tc>
          <w:tcPr>
            <w:tcW w:w="74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1</w:t>
            </w:r>
          </w:p>
        </w:tc>
        <w:tc>
          <w:tcPr>
            <w:tcW w:w="416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临床检验专业，全日制硕士研究生学历。</w:t>
            </w:r>
          </w:p>
        </w:tc>
      </w:tr>
      <w:tr>
        <w:tblPrEx>
          <w:tblLayout w:type="fixed"/>
          <w:tblCellMar>
            <w:top w:w="0" w:type="dxa"/>
            <w:left w:w="0" w:type="dxa"/>
            <w:bottom w:w="0" w:type="dxa"/>
            <w:right w:w="0" w:type="dxa"/>
          </w:tblCellMar>
        </w:tblPrEx>
        <w:trPr>
          <w:trHeight w:val="915" w:hRule="atLeast"/>
          <w:tblCellSpacing w:w="0" w:type="dxa"/>
        </w:trPr>
        <w:tc>
          <w:tcPr>
            <w:tcW w:w="71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21</w:t>
            </w:r>
          </w:p>
        </w:tc>
        <w:tc>
          <w:tcPr>
            <w:tcW w:w="95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普外科（甲状腺、疝外）</w:t>
            </w:r>
          </w:p>
        </w:tc>
        <w:tc>
          <w:tcPr>
            <w:tcW w:w="10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临床医师岗</w:t>
            </w:r>
          </w:p>
        </w:tc>
        <w:tc>
          <w:tcPr>
            <w:tcW w:w="77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L021</w:t>
            </w:r>
          </w:p>
        </w:tc>
        <w:tc>
          <w:tcPr>
            <w:tcW w:w="732"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硕士</w:t>
            </w:r>
          </w:p>
        </w:tc>
        <w:tc>
          <w:tcPr>
            <w:tcW w:w="74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1</w:t>
            </w:r>
          </w:p>
        </w:tc>
        <w:tc>
          <w:tcPr>
            <w:tcW w:w="416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外科学专业，全日制硕士及以上学历、持有执业医师资格证。</w:t>
            </w:r>
          </w:p>
        </w:tc>
      </w:tr>
      <w:tr>
        <w:tblPrEx>
          <w:tblLayout w:type="fixed"/>
          <w:tblCellMar>
            <w:top w:w="0" w:type="dxa"/>
            <w:left w:w="0" w:type="dxa"/>
            <w:bottom w:w="0" w:type="dxa"/>
            <w:right w:w="0" w:type="dxa"/>
          </w:tblCellMar>
        </w:tblPrEx>
        <w:trPr>
          <w:trHeight w:val="915" w:hRule="atLeast"/>
          <w:tblCellSpacing w:w="0" w:type="dxa"/>
        </w:trPr>
        <w:tc>
          <w:tcPr>
            <w:tcW w:w="71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22</w:t>
            </w:r>
          </w:p>
        </w:tc>
        <w:tc>
          <w:tcPr>
            <w:tcW w:w="95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全科医学科</w:t>
            </w:r>
          </w:p>
        </w:tc>
        <w:tc>
          <w:tcPr>
            <w:tcW w:w="10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临床医师岗</w:t>
            </w:r>
          </w:p>
        </w:tc>
        <w:tc>
          <w:tcPr>
            <w:tcW w:w="77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L022</w:t>
            </w:r>
          </w:p>
        </w:tc>
        <w:tc>
          <w:tcPr>
            <w:tcW w:w="732"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硕士</w:t>
            </w:r>
          </w:p>
        </w:tc>
        <w:tc>
          <w:tcPr>
            <w:tcW w:w="74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2</w:t>
            </w:r>
          </w:p>
        </w:tc>
        <w:tc>
          <w:tcPr>
            <w:tcW w:w="416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临床医学专业，全日制统招硕士及以上学历、学位，通过中级资格或持住院医师规范化培训证书，35周岁及以下，男性。</w:t>
            </w:r>
          </w:p>
        </w:tc>
      </w:tr>
      <w:tr>
        <w:tblPrEx>
          <w:tblLayout w:type="fixed"/>
          <w:tblCellMar>
            <w:top w:w="0" w:type="dxa"/>
            <w:left w:w="0" w:type="dxa"/>
            <w:bottom w:w="0" w:type="dxa"/>
            <w:right w:w="0" w:type="dxa"/>
          </w:tblCellMar>
        </w:tblPrEx>
        <w:trPr>
          <w:trHeight w:val="915" w:hRule="atLeast"/>
          <w:tblCellSpacing w:w="0" w:type="dxa"/>
        </w:trPr>
        <w:tc>
          <w:tcPr>
            <w:tcW w:w="71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23</w:t>
            </w:r>
          </w:p>
        </w:tc>
        <w:tc>
          <w:tcPr>
            <w:tcW w:w="95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神经内科</w:t>
            </w:r>
          </w:p>
        </w:tc>
        <w:tc>
          <w:tcPr>
            <w:tcW w:w="10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经颅多普勒医师岗</w:t>
            </w:r>
          </w:p>
        </w:tc>
        <w:tc>
          <w:tcPr>
            <w:tcW w:w="77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L023</w:t>
            </w:r>
          </w:p>
        </w:tc>
        <w:tc>
          <w:tcPr>
            <w:tcW w:w="732"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硕士</w:t>
            </w:r>
          </w:p>
        </w:tc>
        <w:tc>
          <w:tcPr>
            <w:tcW w:w="74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1</w:t>
            </w:r>
          </w:p>
        </w:tc>
        <w:tc>
          <w:tcPr>
            <w:tcW w:w="416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临床医学、医学影像学专业，全日制统招硕士及以上学历、学位。中级及以上职称，35周岁以下。</w:t>
            </w:r>
          </w:p>
        </w:tc>
      </w:tr>
      <w:tr>
        <w:tblPrEx>
          <w:tblLayout w:type="fixed"/>
          <w:tblCellMar>
            <w:top w:w="0" w:type="dxa"/>
            <w:left w:w="0" w:type="dxa"/>
            <w:bottom w:w="0" w:type="dxa"/>
            <w:right w:w="0" w:type="dxa"/>
          </w:tblCellMar>
        </w:tblPrEx>
        <w:trPr>
          <w:trHeight w:val="915" w:hRule="atLeast"/>
          <w:tblCellSpacing w:w="0" w:type="dxa"/>
        </w:trPr>
        <w:tc>
          <w:tcPr>
            <w:tcW w:w="71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24</w:t>
            </w:r>
          </w:p>
        </w:tc>
        <w:tc>
          <w:tcPr>
            <w:tcW w:w="95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神经内科</w:t>
            </w:r>
          </w:p>
        </w:tc>
        <w:tc>
          <w:tcPr>
            <w:tcW w:w="10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脑电图、肌电图医师岗</w:t>
            </w:r>
          </w:p>
        </w:tc>
        <w:tc>
          <w:tcPr>
            <w:tcW w:w="77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L024</w:t>
            </w:r>
          </w:p>
        </w:tc>
        <w:tc>
          <w:tcPr>
            <w:tcW w:w="732"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硕士</w:t>
            </w:r>
          </w:p>
        </w:tc>
        <w:tc>
          <w:tcPr>
            <w:tcW w:w="74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1</w:t>
            </w:r>
          </w:p>
        </w:tc>
        <w:tc>
          <w:tcPr>
            <w:tcW w:w="416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临床医学专业，全日制统招硕士及以上学历、学位。中级及以上职称，35周岁以下。</w:t>
            </w:r>
          </w:p>
        </w:tc>
      </w:tr>
      <w:tr>
        <w:tblPrEx>
          <w:tblLayout w:type="fixed"/>
          <w:tblCellMar>
            <w:top w:w="0" w:type="dxa"/>
            <w:left w:w="0" w:type="dxa"/>
            <w:bottom w:w="0" w:type="dxa"/>
            <w:right w:w="0" w:type="dxa"/>
          </w:tblCellMar>
        </w:tblPrEx>
        <w:trPr>
          <w:trHeight w:val="915" w:hRule="atLeast"/>
          <w:tblCellSpacing w:w="0" w:type="dxa"/>
        </w:trPr>
        <w:tc>
          <w:tcPr>
            <w:tcW w:w="71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25</w:t>
            </w:r>
          </w:p>
        </w:tc>
        <w:tc>
          <w:tcPr>
            <w:tcW w:w="95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肾内科</w:t>
            </w:r>
          </w:p>
        </w:tc>
        <w:tc>
          <w:tcPr>
            <w:tcW w:w="10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临床医师岗</w:t>
            </w:r>
          </w:p>
        </w:tc>
        <w:tc>
          <w:tcPr>
            <w:tcW w:w="77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L025</w:t>
            </w:r>
          </w:p>
        </w:tc>
        <w:tc>
          <w:tcPr>
            <w:tcW w:w="732"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硕士</w:t>
            </w:r>
          </w:p>
        </w:tc>
        <w:tc>
          <w:tcPr>
            <w:tcW w:w="74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2</w:t>
            </w:r>
          </w:p>
        </w:tc>
        <w:tc>
          <w:tcPr>
            <w:tcW w:w="416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肾内科专业，全日制硕士及以上学历，持医师资格证，有住院医师规范性培训合格证优先。</w:t>
            </w:r>
          </w:p>
        </w:tc>
      </w:tr>
      <w:tr>
        <w:tblPrEx>
          <w:tblLayout w:type="fixed"/>
          <w:tblCellMar>
            <w:top w:w="0" w:type="dxa"/>
            <w:left w:w="0" w:type="dxa"/>
            <w:bottom w:w="0" w:type="dxa"/>
            <w:right w:w="0" w:type="dxa"/>
          </w:tblCellMar>
        </w:tblPrEx>
        <w:trPr>
          <w:trHeight w:val="465" w:hRule="atLeast"/>
          <w:tblCellSpacing w:w="0" w:type="dxa"/>
        </w:trPr>
        <w:tc>
          <w:tcPr>
            <w:tcW w:w="71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26</w:t>
            </w:r>
          </w:p>
        </w:tc>
        <w:tc>
          <w:tcPr>
            <w:tcW w:w="95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疼痛科</w:t>
            </w:r>
          </w:p>
        </w:tc>
        <w:tc>
          <w:tcPr>
            <w:tcW w:w="10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医师岗</w:t>
            </w:r>
          </w:p>
        </w:tc>
        <w:tc>
          <w:tcPr>
            <w:tcW w:w="77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L026</w:t>
            </w:r>
          </w:p>
        </w:tc>
        <w:tc>
          <w:tcPr>
            <w:tcW w:w="732"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硕士</w:t>
            </w:r>
          </w:p>
        </w:tc>
        <w:tc>
          <w:tcPr>
            <w:tcW w:w="74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1</w:t>
            </w:r>
          </w:p>
        </w:tc>
        <w:tc>
          <w:tcPr>
            <w:tcW w:w="416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麻醉专业应届毕业生，学术型研究生。</w:t>
            </w:r>
          </w:p>
        </w:tc>
      </w:tr>
      <w:tr>
        <w:tblPrEx>
          <w:tblLayout w:type="fixed"/>
          <w:tblCellMar>
            <w:top w:w="0" w:type="dxa"/>
            <w:left w:w="0" w:type="dxa"/>
            <w:bottom w:w="0" w:type="dxa"/>
            <w:right w:w="0" w:type="dxa"/>
          </w:tblCellMar>
        </w:tblPrEx>
        <w:trPr>
          <w:trHeight w:val="915" w:hRule="atLeast"/>
          <w:tblCellSpacing w:w="0" w:type="dxa"/>
        </w:trPr>
        <w:tc>
          <w:tcPr>
            <w:tcW w:w="71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27</w:t>
            </w:r>
          </w:p>
        </w:tc>
        <w:tc>
          <w:tcPr>
            <w:tcW w:w="95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胸外科二区（心脏外科）</w:t>
            </w:r>
          </w:p>
        </w:tc>
        <w:tc>
          <w:tcPr>
            <w:tcW w:w="10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医师岗</w:t>
            </w:r>
          </w:p>
        </w:tc>
        <w:tc>
          <w:tcPr>
            <w:tcW w:w="77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L027</w:t>
            </w:r>
          </w:p>
        </w:tc>
        <w:tc>
          <w:tcPr>
            <w:tcW w:w="732"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硕士</w:t>
            </w:r>
          </w:p>
        </w:tc>
        <w:tc>
          <w:tcPr>
            <w:tcW w:w="74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1</w:t>
            </w:r>
          </w:p>
        </w:tc>
        <w:tc>
          <w:tcPr>
            <w:tcW w:w="416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胸心外科学，应届全日制科研型硕士，持执业医师资格证。</w:t>
            </w:r>
          </w:p>
        </w:tc>
      </w:tr>
      <w:tr>
        <w:tblPrEx>
          <w:tblLayout w:type="fixed"/>
          <w:tblCellMar>
            <w:top w:w="0" w:type="dxa"/>
            <w:left w:w="0" w:type="dxa"/>
            <w:bottom w:w="0" w:type="dxa"/>
            <w:right w:w="0" w:type="dxa"/>
          </w:tblCellMar>
        </w:tblPrEx>
        <w:trPr>
          <w:trHeight w:val="615" w:hRule="atLeast"/>
          <w:tblCellSpacing w:w="0" w:type="dxa"/>
        </w:trPr>
        <w:tc>
          <w:tcPr>
            <w:tcW w:w="71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28</w:t>
            </w:r>
          </w:p>
        </w:tc>
        <w:tc>
          <w:tcPr>
            <w:tcW w:w="95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眼科</w:t>
            </w:r>
          </w:p>
        </w:tc>
        <w:tc>
          <w:tcPr>
            <w:tcW w:w="10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检查室医师岗</w:t>
            </w:r>
          </w:p>
        </w:tc>
        <w:tc>
          <w:tcPr>
            <w:tcW w:w="77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L028</w:t>
            </w:r>
          </w:p>
        </w:tc>
        <w:tc>
          <w:tcPr>
            <w:tcW w:w="732"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硕士</w:t>
            </w:r>
          </w:p>
        </w:tc>
        <w:tc>
          <w:tcPr>
            <w:tcW w:w="74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1</w:t>
            </w:r>
          </w:p>
        </w:tc>
        <w:tc>
          <w:tcPr>
            <w:tcW w:w="416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眼科学专业，全日制统招硕士及以上学历、学位。</w:t>
            </w:r>
          </w:p>
        </w:tc>
      </w:tr>
      <w:tr>
        <w:tblPrEx>
          <w:tblLayout w:type="fixed"/>
          <w:tblCellMar>
            <w:top w:w="0" w:type="dxa"/>
            <w:left w:w="0" w:type="dxa"/>
            <w:bottom w:w="0" w:type="dxa"/>
            <w:right w:w="0" w:type="dxa"/>
          </w:tblCellMar>
        </w:tblPrEx>
        <w:trPr>
          <w:trHeight w:val="615" w:hRule="atLeast"/>
          <w:tblCellSpacing w:w="0" w:type="dxa"/>
        </w:trPr>
        <w:tc>
          <w:tcPr>
            <w:tcW w:w="71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29</w:t>
            </w:r>
          </w:p>
        </w:tc>
        <w:tc>
          <w:tcPr>
            <w:tcW w:w="95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眼科</w:t>
            </w:r>
          </w:p>
        </w:tc>
        <w:tc>
          <w:tcPr>
            <w:tcW w:w="10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医师岗</w:t>
            </w:r>
          </w:p>
        </w:tc>
        <w:tc>
          <w:tcPr>
            <w:tcW w:w="77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L029</w:t>
            </w:r>
          </w:p>
        </w:tc>
        <w:tc>
          <w:tcPr>
            <w:tcW w:w="732"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硕士</w:t>
            </w:r>
          </w:p>
        </w:tc>
        <w:tc>
          <w:tcPr>
            <w:tcW w:w="74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2</w:t>
            </w:r>
          </w:p>
        </w:tc>
        <w:tc>
          <w:tcPr>
            <w:tcW w:w="416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眼科学专业，全日制统招硕士及以上学历、学</w:t>
            </w:r>
            <w:bookmarkStart w:id="0" w:name="_GoBack"/>
            <w:bookmarkEnd w:id="0"/>
            <w:r>
              <w:rPr>
                <w:rFonts w:hint="default" w:ascii="方正小标宋_GBK" w:hAnsi="方正小标宋_GBK" w:eastAsia="方正小标宋_GBK" w:cs="方正小标宋_GBK"/>
                <w:i w:val="0"/>
                <w:caps w:val="0"/>
                <w:color w:val="000000"/>
                <w:spacing w:val="0"/>
                <w:sz w:val="22"/>
                <w:szCs w:val="22"/>
                <w:bdr w:val="none" w:color="auto" w:sz="0" w:space="0"/>
              </w:rPr>
              <w:t>位。</w:t>
            </w:r>
          </w:p>
        </w:tc>
      </w:tr>
      <w:tr>
        <w:tblPrEx>
          <w:tblLayout w:type="fixed"/>
          <w:tblCellMar>
            <w:top w:w="0" w:type="dxa"/>
            <w:left w:w="0" w:type="dxa"/>
            <w:bottom w:w="0" w:type="dxa"/>
            <w:right w:w="0" w:type="dxa"/>
          </w:tblCellMar>
        </w:tblPrEx>
        <w:trPr>
          <w:trHeight w:val="1786" w:hRule="atLeast"/>
          <w:tblCellSpacing w:w="0" w:type="dxa"/>
        </w:trPr>
        <w:tc>
          <w:tcPr>
            <w:tcW w:w="71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30</w:t>
            </w:r>
          </w:p>
        </w:tc>
        <w:tc>
          <w:tcPr>
            <w:tcW w:w="95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药剂科</w:t>
            </w:r>
          </w:p>
        </w:tc>
        <w:tc>
          <w:tcPr>
            <w:tcW w:w="10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药师（药学专业技术或临床药学岗位）</w:t>
            </w:r>
          </w:p>
        </w:tc>
        <w:tc>
          <w:tcPr>
            <w:tcW w:w="77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L030</w:t>
            </w:r>
          </w:p>
        </w:tc>
        <w:tc>
          <w:tcPr>
            <w:tcW w:w="732"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硕士</w:t>
            </w:r>
          </w:p>
        </w:tc>
        <w:tc>
          <w:tcPr>
            <w:tcW w:w="74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6</w:t>
            </w:r>
          </w:p>
        </w:tc>
        <w:tc>
          <w:tcPr>
            <w:tcW w:w="416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1、服从医院和科室统一调配；2、药学或临床药学专业，全日制硕士学历，持临床药师或药师资格证优先。</w:t>
            </w:r>
          </w:p>
        </w:tc>
      </w:tr>
      <w:tr>
        <w:tblPrEx>
          <w:tblLayout w:type="fixed"/>
          <w:tblCellMar>
            <w:top w:w="0" w:type="dxa"/>
            <w:left w:w="0" w:type="dxa"/>
            <w:bottom w:w="0" w:type="dxa"/>
            <w:right w:w="0" w:type="dxa"/>
          </w:tblCellMar>
        </w:tblPrEx>
        <w:trPr>
          <w:trHeight w:val="2101" w:hRule="atLeast"/>
          <w:tblCellSpacing w:w="0" w:type="dxa"/>
        </w:trPr>
        <w:tc>
          <w:tcPr>
            <w:tcW w:w="71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31</w:t>
            </w:r>
          </w:p>
        </w:tc>
        <w:tc>
          <w:tcPr>
            <w:tcW w:w="95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药剂科</w:t>
            </w:r>
          </w:p>
        </w:tc>
        <w:tc>
          <w:tcPr>
            <w:tcW w:w="10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中药师（药学专业技术或临床中药学岗位）</w:t>
            </w:r>
          </w:p>
        </w:tc>
        <w:tc>
          <w:tcPr>
            <w:tcW w:w="77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L031</w:t>
            </w:r>
          </w:p>
        </w:tc>
        <w:tc>
          <w:tcPr>
            <w:tcW w:w="732"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硕士</w:t>
            </w:r>
          </w:p>
        </w:tc>
        <w:tc>
          <w:tcPr>
            <w:tcW w:w="74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2</w:t>
            </w:r>
          </w:p>
        </w:tc>
        <w:tc>
          <w:tcPr>
            <w:tcW w:w="416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1、服从医院和科室统一调配；2、中药学或临床中药学专业，全日制硕士学历，持临床中药师或中药师资格证优先。</w:t>
            </w:r>
          </w:p>
        </w:tc>
      </w:tr>
      <w:tr>
        <w:tblPrEx>
          <w:tblLayout w:type="fixed"/>
          <w:tblCellMar>
            <w:top w:w="0" w:type="dxa"/>
            <w:left w:w="0" w:type="dxa"/>
            <w:bottom w:w="0" w:type="dxa"/>
            <w:right w:w="0" w:type="dxa"/>
          </w:tblCellMar>
        </w:tblPrEx>
        <w:trPr>
          <w:trHeight w:val="915" w:hRule="atLeast"/>
          <w:tblCellSpacing w:w="0" w:type="dxa"/>
        </w:trPr>
        <w:tc>
          <w:tcPr>
            <w:tcW w:w="71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32</w:t>
            </w:r>
          </w:p>
        </w:tc>
        <w:tc>
          <w:tcPr>
            <w:tcW w:w="95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医院感染科（公共卫生科）</w:t>
            </w:r>
          </w:p>
        </w:tc>
        <w:tc>
          <w:tcPr>
            <w:tcW w:w="10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感染性疾病科医师</w:t>
            </w:r>
          </w:p>
        </w:tc>
        <w:tc>
          <w:tcPr>
            <w:tcW w:w="77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L032</w:t>
            </w:r>
          </w:p>
        </w:tc>
        <w:tc>
          <w:tcPr>
            <w:tcW w:w="732"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硕士</w:t>
            </w:r>
          </w:p>
        </w:tc>
        <w:tc>
          <w:tcPr>
            <w:tcW w:w="74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1</w:t>
            </w:r>
          </w:p>
        </w:tc>
        <w:tc>
          <w:tcPr>
            <w:tcW w:w="416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预防医学或临床医学专业，全日制硕士及以上学历，应届毕业，持有医师资格证。</w:t>
            </w:r>
          </w:p>
        </w:tc>
      </w:tr>
      <w:tr>
        <w:tblPrEx>
          <w:tblLayout w:type="fixed"/>
          <w:tblCellMar>
            <w:top w:w="0" w:type="dxa"/>
            <w:left w:w="0" w:type="dxa"/>
            <w:bottom w:w="0" w:type="dxa"/>
            <w:right w:w="0" w:type="dxa"/>
          </w:tblCellMar>
        </w:tblPrEx>
        <w:trPr>
          <w:trHeight w:val="750" w:hRule="atLeast"/>
          <w:tblCellSpacing w:w="0" w:type="dxa"/>
        </w:trPr>
        <w:tc>
          <w:tcPr>
            <w:tcW w:w="71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33</w:t>
            </w:r>
          </w:p>
        </w:tc>
        <w:tc>
          <w:tcPr>
            <w:tcW w:w="95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整形外科</w:t>
            </w:r>
          </w:p>
        </w:tc>
        <w:tc>
          <w:tcPr>
            <w:tcW w:w="10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医师岗</w:t>
            </w:r>
          </w:p>
        </w:tc>
        <w:tc>
          <w:tcPr>
            <w:tcW w:w="77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L033</w:t>
            </w:r>
          </w:p>
        </w:tc>
        <w:tc>
          <w:tcPr>
            <w:tcW w:w="732"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硕士</w:t>
            </w:r>
          </w:p>
        </w:tc>
        <w:tc>
          <w:tcPr>
            <w:tcW w:w="74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1</w:t>
            </w:r>
          </w:p>
        </w:tc>
        <w:tc>
          <w:tcPr>
            <w:tcW w:w="416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整形美容相关专业毕业。</w:t>
            </w:r>
          </w:p>
        </w:tc>
      </w:tr>
      <w:tr>
        <w:tblPrEx>
          <w:tblLayout w:type="fixed"/>
          <w:tblCellMar>
            <w:top w:w="0" w:type="dxa"/>
            <w:left w:w="0" w:type="dxa"/>
            <w:bottom w:w="0" w:type="dxa"/>
            <w:right w:w="0" w:type="dxa"/>
          </w:tblCellMar>
        </w:tblPrEx>
        <w:trPr>
          <w:trHeight w:val="915" w:hRule="atLeast"/>
          <w:tblCellSpacing w:w="0" w:type="dxa"/>
        </w:trPr>
        <w:tc>
          <w:tcPr>
            <w:tcW w:w="71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34</w:t>
            </w:r>
          </w:p>
        </w:tc>
        <w:tc>
          <w:tcPr>
            <w:tcW w:w="95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重症医学科</w:t>
            </w:r>
          </w:p>
        </w:tc>
        <w:tc>
          <w:tcPr>
            <w:tcW w:w="10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临床医师岗</w:t>
            </w:r>
          </w:p>
        </w:tc>
        <w:tc>
          <w:tcPr>
            <w:tcW w:w="77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L034</w:t>
            </w:r>
          </w:p>
        </w:tc>
        <w:tc>
          <w:tcPr>
            <w:tcW w:w="732"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硕士</w:t>
            </w:r>
          </w:p>
        </w:tc>
        <w:tc>
          <w:tcPr>
            <w:tcW w:w="74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1</w:t>
            </w:r>
          </w:p>
        </w:tc>
        <w:tc>
          <w:tcPr>
            <w:tcW w:w="416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临床医学专业，全日制统招硕士及以上学历、学位，持医师资格证及住院医师规范化培训证，男性。</w:t>
            </w:r>
          </w:p>
        </w:tc>
      </w:tr>
      <w:tr>
        <w:tblPrEx>
          <w:tblLayout w:type="fixed"/>
          <w:tblCellMar>
            <w:top w:w="0" w:type="dxa"/>
            <w:left w:w="0" w:type="dxa"/>
            <w:bottom w:w="0" w:type="dxa"/>
            <w:right w:w="0" w:type="dxa"/>
          </w:tblCellMar>
        </w:tblPrEx>
        <w:trPr>
          <w:trHeight w:val="915" w:hRule="atLeast"/>
          <w:tblCellSpacing w:w="0" w:type="dxa"/>
        </w:trPr>
        <w:tc>
          <w:tcPr>
            <w:tcW w:w="71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35</w:t>
            </w:r>
          </w:p>
        </w:tc>
        <w:tc>
          <w:tcPr>
            <w:tcW w:w="95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重症医学科3区（神经外科ICU）</w:t>
            </w:r>
          </w:p>
        </w:tc>
        <w:tc>
          <w:tcPr>
            <w:tcW w:w="10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重症监护医师岗</w:t>
            </w:r>
          </w:p>
        </w:tc>
        <w:tc>
          <w:tcPr>
            <w:tcW w:w="77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L035</w:t>
            </w:r>
          </w:p>
        </w:tc>
        <w:tc>
          <w:tcPr>
            <w:tcW w:w="732"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硕士</w:t>
            </w:r>
          </w:p>
        </w:tc>
        <w:tc>
          <w:tcPr>
            <w:tcW w:w="74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3</w:t>
            </w:r>
          </w:p>
        </w:tc>
        <w:tc>
          <w:tcPr>
            <w:tcW w:w="416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神经外科、重症监护、神经内科、急诊专业，全日制硕士及以上学历。</w:t>
            </w:r>
          </w:p>
        </w:tc>
      </w:tr>
      <w:tr>
        <w:tblPrEx>
          <w:tblLayout w:type="fixed"/>
          <w:tblCellMar>
            <w:top w:w="0" w:type="dxa"/>
            <w:left w:w="0" w:type="dxa"/>
            <w:bottom w:w="0" w:type="dxa"/>
            <w:right w:w="0" w:type="dxa"/>
          </w:tblCellMar>
        </w:tblPrEx>
        <w:trPr>
          <w:trHeight w:val="615" w:hRule="atLeast"/>
          <w:tblCellSpacing w:w="0" w:type="dxa"/>
        </w:trPr>
        <w:tc>
          <w:tcPr>
            <w:tcW w:w="71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36</w:t>
            </w:r>
          </w:p>
        </w:tc>
        <w:tc>
          <w:tcPr>
            <w:tcW w:w="95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总务科</w:t>
            </w:r>
          </w:p>
        </w:tc>
        <w:tc>
          <w:tcPr>
            <w:tcW w:w="10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工程专技岗</w:t>
            </w:r>
          </w:p>
        </w:tc>
        <w:tc>
          <w:tcPr>
            <w:tcW w:w="77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L036</w:t>
            </w:r>
          </w:p>
        </w:tc>
        <w:tc>
          <w:tcPr>
            <w:tcW w:w="732"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硕士</w:t>
            </w:r>
          </w:p>
        </w:tc>
        <w:tc>
          <w:tcPr>
            <w:tcW w:w="74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2</w:t>
            </w:r>
          </w:p>
        </w:tc>
        <w:tc>
          <w:tcPr>
            <w:tcW w:w="416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建筑类专业，全日制硕士及以上学历、学位，35周岁以下，男性。</w:t>
            </w:r>
          </w:p>
        </w:tc>
      </w:tr>
      <w:tr>
        <w:tblPrEx>
          <w:tblLayout w:type="fixed"/>
          <w:tblCellMar>
            <w:top w:w="0" w:type="dxa"/>
            <w:left w:w="0" w:type="dxa"/>
            <w:bottom w:w="0" w:type="dxa"/>
            <w:right w:w="0" w:type="dxa"/>
          </w:tblCellMar>
        </w:tblPrEx>
        <w:trPr>
          <w:trHeight w:val="1215" w:hRule="atLeast"/>
          <w:tblCellSpacing w:w="0" w:type="dxa"/>
        </w:trPr>
        <w:tc>
          <w:tcPr>
            <w:tcW w:w="71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37</w:t>
            </w:r>
          </w:p>
        </w:tc>
        <w:tc>
          <w:tcPr>
            <w:tcW w:w="95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临床护士</w:t>
            </w:r>
          </w:p>
        </w:tc>
        <w:tc>
          <w:tcPr>
            <w:tcW w:w="10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护理人员（护师岗）</w:t>
            </w:r>
          </w:p>
        </w:tc>
        <w:tc>
          <w:tcPr>
            <w:tcW w:w="77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L037</w:t>
            </w:r>
          </w:p>
        </w:tc>
        <w:tc>
          <w:tcPr>
            <w:tcW w:w="732"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本科及以上</w:t>
            </w:r>
          </w:p>
        </w:tc>
        <w:tc>
          <w:tcPr>
            <w:tcW w:w="74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40</w:t>
            </w:r>
          </w:p>
        </w:tc>
        <w:tc>
          <w:tcPr>
            <w:tcW w:w="416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护理、助产专业；全日制本科学历、学位；应届毕业生要求通过护士资格考试，历届毕业生要求取得护士资格证书和（或）执业证书。</w:t>
            </w:r>
          </w:p>
        </w:tc>
      </w:tr>
      <w:tr>
        <w:tblPrEx>
          <w:tblLayout w:type="fixed"/>
          <w:tblCellMar>
            <w:top w:w="0" w:type="dxa"/>
            <w:left w:w="0" w:type="dxa"/>
            <w:bottom w:w="0" w:type="dxa"/>
            <w:right w:w="0" w:type="dxa"/>
          </w:tblCellMar>
        </w:tblPrEx>
        <w:trPr>
          <w:trHeight w:val="1215" w:hRule="atLeast"/>
          <w:tblCellSpacing w:w="0" w:type="dxa"/>
        </w:trPr>
        <w:tc>
          <w:tcPr>
            <w:tcW w:w="71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38</w:t>
            </w:r>
          </w:p>
        </w:tc>
        <w:tc>
          <w:tcPr>
            <w:tcW w:w="95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CT/MR室</w:t>
            </w:r>
          </w:p>
        </w:tc>
        <w:tc>
          <w:tcPr>
            <w:tcW w:w="10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技师岗</w:t>
            </w:r>
          </w:p>
        </w:tc>
        <w:tc>
          <w:tcPr>
            <w:tcW w:w="77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L038</w:t>
            </w:r>
          </w:p>
        </w:tc>
        <w:tc>
          <w:tcPr>
            <w:tcW w:w="732"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本科</w:t>
            </w:r>
          </w:p>
        </w:tc>
        <w:tc>
          <w:tcPr>
            <w:tcW w:w="74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3</w:t>
            </w:r>
          </w:p>
        </w:tc>
        <w:tc>
          <w:tcPr>
            <w:tcW w:w="416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医学影像技术专业全日制本科以上学历应届毕业生或具有CT和核磁共振上岗证且有二甲以上工作经验医学影像技术专业全日制本科以上学历者优先。</w:t>
            </w:r>
          </w:p>
        </w:tc>
      </w:tr>
      <w:tr>
        <w:tblPrEx>
          <w:tblLayout w:type="fixed"/>
          <w:tblCellMar>
            <w:top w:w="0" w:type="dxa"/>
            <w:left w:w="0" w:type="dxa"/>
            <w:bottom w:w="0" w:type="dxa"/>
            <w:right w:w="0" w:type="dxa"/>
          </w:tblCellMar>
        </w:tblPrEx>
        <w:trPr>
          <w:trHeight w:val="1215" w:hRule="atLeast"/>
          <w:tblCellSpacing w:w="0" w:type="dxa"/>
        </w:trPr>
        <w:tc>
          <w:tcPr>
            <w:tcW w:w="71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39</w:t>
            </w:r>
          </w:p>
        </w:tc>
        <w:tc>
          <w:tcPr>
            <w:tcW w:w="95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超声医学 科</w:t>
            </w:r>
          </w:p>
        </w:tc>
        <w:tc>
          <w:tcPr>
            <w:tcW w:w="10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医师岗</w:t>
            </w:r>
          </w:p>
        </w:tc>
        <w:tc>
          <w:tcPr>
            <w:tcW w:w="77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L039</w:t>
            </w:r>
          </w:p>
        </w:tc>
        <w:tc>
          <w:tcPr>
            <w:tcW w:w="732"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本科</w:t>
            </w:r>
          </w:p>
        </w:tc>
        <w:tc>
          <w:tcPr>
            <w:tcW w:w="74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3</w:t>
            </w:r>
          </w:p>
        </w:tc>
        <w:tc>
          <w:tcPr>
            <w:tcW w:w="416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本科要求为临床医学或影像医学专业毕业，为全日制统招本科学历；具有执业医师资格证；具有2年以上在二甲及三级医院工作经历。</w:t>
            </w:r>
          </w:p>
        </w:tc>
      </w:tr>
      <w:tr>
        <w:tblPrEx>
          <w:tblLayout w:type="fixed"/>
          <w:tblCellMar>
            <w:top w:w="0" w:type="dxa"/>
            <w:left w:w="0" w:type="dxa"/>
            <w:bottom w:w="0" w:type="dxa"/>
            <w:right w:w="0" w:type="dxa"/>
          </w:tblCellMar>
        </w:tblPrEx>
        <w:trPr>
          <w:trHeight w:val="1816" w:hRule="atLeast"/>
          <w:tblCellSpacing w:w="0" w:type="dxa"/>
        </w:trPr>
        <w:tc>
          <w:tcPr>
            <w:tcW w:w="71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40</w:t>
            </w:r>
          </w:p>
        </w:tc>
        <w:tc>
          <w:tcPr>
            <w:tcW w:w="95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超声医学科</w:t>
            </w:r>
          </w:p>
        </w:tc>
        <w:tc>
          <w:tcPr>
            <w:tcW w:w="10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诊断医师岗</w:t>
            </w:r>
          </w:p>
        </w:tc>
        <w:tc>
          <w:tcPr>
            <w:tcW w:w="77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L040</w:t>
            </w:r>
          </w:p>
        </w:tc>
        <w:tc>
          <w:tcPr>
            <w:tcW w:w="732"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本科</w:t>
            </w:r>
          </w:p>
        </w:tc>
        <w:tc>
          <w:tcPr>
            <w:tcW w:w="74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1</w:t>
            </w:r>
          </w:p>
        </w:tc>
        <w:tc>
          <w:tcPr>
            <w:tcW w:w="416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影像或临床医学专业，全日制本科及以上学历、第一学历为影像或临床医学全日制本科以上；具有两年及以上二甲及以上医院超声诊断工作经历；有中级及以上专业技术职称，为科室负责人或业务骨干；年龄为35周岁以下。</w:t>
            </w:r>
          </w:p>
        </w:tc>
      </w:tr>
      <w:tr>
        <w:tblPrEx>
          <w:tblLayout w:type="fixed"/>
          <w:tblCellMar>
            <w:top w:w="0" w:type="dxa"/>
            <w:left w:w="0" w:type="dxa"/>
            <w:bottom w:w="0" w:type="dxa"/>
            <w:right w:w="0" w:type="dxa"/>
          </w:tblCellMar>
        </w:tblPrEx>
        <w:trPr>
          <w:trHeight w:val="615" w:hRule="atLeast"/>
          <w:tblCellSpacing w:w="0" w:type="dxa"/>
        </w:trPr>
        <w:tc>
          <w:tcPr>
            <w:tcW w:w="71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41</w:t>
            </w:r>
          </w:p>
        </w:tc>
        <w:tc>
          <w:tcPr>
            <w:tcW w:w="95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放疗室</w:t>
            </w:r>
          </w:p>
        </w:tc>
        <w:tc>
          <w:tcPr>
            <w:tcW w:w="10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放疗技师岗</w:t>
            </w:r>
          </w:p>
        </w:tc>
        <w:tc>
          <w:tcPr>
            <w:tcW w:w="77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L041</w:t>
            </w:r>
          </w:p>
        </w:tc>
        <w:tc>
          <w:tcPr>
            <w:tcW w:w="732"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本科</w:t>
            </w:r>
          </w:p>
        </w:tc>
        <w:tc>
          <w:tcPr>
            <w:tcW w:w="74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1</w:t>
            </w:r>
          </w:p>
        </w:tc>
        <w:tc>
          <w:tcPr>
            <w:tcW w:w="416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放射医学、医学影像技术、生物医学工程专业，全日制统招本科及以上学历，男性。</w:t>
            </w:r>
          </w:p>
        </w:tc>
      </w:tr>
      <w:tr>
        <w:tblPrEx>
          <w:tblLayout w:type="fixed"/>
          <w:tblCellMar>
            <w:top w:w="0" w:type="dxa"/>
            <w:left w:w="0" w:type="dxa"/>
            <w:bottom w:w="0" w:type="dxa"/>
            <w:right w:w="0" w:type="dxa"/>
          </w:tblCellMar>
        </w:tblPrEx>
        <w:trPr>
          <w:trHeight w:val="1215" w:hRule="atLeast"/>
          <w:tblCellSpacing w:w="0" w:type="dxa"/>
        </w:trPr>
        <w:tc>
          <w:tcPr>
            <w:tcW w:w="71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42</w:t>
            </w:r>
          </w:p>
        </w:tc>
        <w:tc>
          <w:tcPr>
            <w:tcW w:w="95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放射科</w:t>
            </w:r>
          </w:p>
        </w:tc>
        <w:tc>
          <w:tcPr>
            <w:tcW w:w="10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放射诊断医师岗</w:t>
            </w:r>
          </w:p>
        </w:tc>
        <w:tc>
          <w:tcPr>
            <w:tcW w:w="77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L042</w:t>
            </w:r>
          </w:p>
        </w:tc>
        <w:tc>
          <w:tcPr>
            <w:tcW w:w="732"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本科</w:t>
            </w:r>
          </w:p>
        </w:tc>
        <w:tc>
          <w:tcPr>
            <w:tcW w:w="74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1</w:t>
            </w:r>
          </w:p>
        </w:tc>
        <w:tc>
          <w:tcPr>
            <w:tcW w:w="416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医学影像学专业，全日制统招本科及以上学历、学位，本岗位更适合男性。中级及以上职称，年龄35周岁以下，副高及以上职称的年龄可以放宽至45周岁以下。</w:t>
            </w:r>
          </w:p>
        </w:tc>
      </w:tr>
      <w:tr>
        <w:tblPrEx>
          <w:tblLayout w:type="fixed"/>
          <w:tblCellMar>
            <w:top w:w="0" w:type="dxa"/>
            <w:left w:w="0" w:type="dxa"/>
            <w:bottom w:w="0" w:type="dxa"/>
            <w:right w:w="0" w:type="dxa"/>
          </w:tblCellMar>
        </w:tblPrEx>
        <w:trPr>
          <w:trHeight w:val="1516" w:hRule="atLeast"/>
          <w:tblCellSpacing w:w="0" w:type="dxa"/>
        </w:trPr>
        <w:tc>
          <w:tcPr>
            <w:tcW w:w="71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43</w:t>
            </w:r>
          </w:p>
        </w:tc>
        <w:tc>
          <w:tcPr>
            <w:tcW w:w="95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妇产科</w:t>
            </w:r>
          </w:p>
        </w:tc>
        <w:tc>
          <w:tcPr>
            <w:tcW w:w="10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妇产科医师岗</w:t>
            </w:r>
          </w:p>
        </w:tc>
        <w:tc>
          <w:tcPr>
            <w:tcW w:w="77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L043</w:t>
            </w:r>
          </w:p>
        </w:tc>
        <w:tc>
          <w:tcPr>
            <w:tcW w:w="732"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本科</w:t>
            </w:r>
          </w:p>
        </w:tc>
        <w:tc>
          <w:tcPr>
            <w:tcW w:w="74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1</w:t>
            </w:r>
          </w:p>
        </w:tc>
        <w:tc>
          <w:tcPr>
            <w:tcW w:w="416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临床医学专业，全日制本科及以上学历、学位，第一学历为全日制统招大专及以上学历，副主任医师及以上职称，10年及以上二甲及以上妇产科临床工作经验，45周岁以下。</w:t>
            </w:r>
          </w:p>
        </w:tc>
      </w:tr>
      <w:tr>
        <w:tblPrEx>
          <w:tblLayout w:type="fixed"/>
          <w:tblCellMar>
            <w:top w:w="0" w:type="dxa"/>
            <w:left w:w="0" w:type="dxa"/>
            <w:bottom w:w="0" w:type="dxa"/>
            <w:right w:w="0" w:type="dxa"/>
          </w:tblCellMar>
        </w:tblPrEx>
        <w:trPr>
          <w:trHeight w:val="1215" w:hRule="atLeast"/>
          <w:tblCellSpacing w:w="0" w:type="dxa"/>
        </w:trPr>
        <w:tc>
          <w:tcPr>
            <w:tcW w:w="71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44</w:t>
            </w:r>
          </w:p>
        </w:tc>
        <w:tc>
          <w:tcPr>
            <w:tcW w:w="95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妇产科</w:t>
            </w:r>
          </w:p>
        </w:tc>
        <w:tc>
          <w:tcPr>
            <w:tcW w:w="10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妇产科医师岗</w:t>
            </w:r>
          </w:p>
        </w:tc>
        <w:tc>
          <w:tcPr>
            <w:tcW w:w="77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L044</w:t>
            </w:r>
          </w:p>
        </w:tc>
        <w:tc>
          <w:tcPr>
            <w:tcW w:w="732"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本科</w:t>
            </w:r>
          </w:p>
        </w:tc>
        <w:tc>
          <w:tcPr>
            <w:tcW w:w="74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2</w:t>
            </w:r>
          </w:p>
        </w:tc>
        <w:tc>
          <w:tcPr>
            <w:tcW w:w="416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临床医学专业，全日制本科及以上学历、学位，第一学历为全日制统招本科及以上学历，主治医师职称，5年及以上二甲及以上妇产科临床工作经验，35周岁以下。</w:t>
            </w:r>
          </w:p>
        </w:tc>
      </w:tr>
      <w:tr>
        <w:tblPrEx>
          <w:tblLayout w:type="fixed"/>
          <w:tblCellMar>
            <w:top w:w="0" w:type="dxa"/>
            <w:left w:w="0" w:type="dxa"/>
            <w:bottom w:w="0" w:type="dxa"/>
            <w:right w:w="0" w:type="dxa"/>
          </w:tblCellMar>
        </w:tblPrEx>
        <w:trPr>
          <w:trHeight w:val="1816" w:hRule="atLeast"/>
          <w:tblCellSpacing w:w="0" w:type="dxa"/>
        </w:trPr>
        <w:tc>
          <w:tcPr>
            <w:tcW w:w="71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45</w:t>
            </w:r>
          </w:p>
        </w:tc>
        <w:tc>
          <w:tcPr>
            <w:tcW w:w="95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骨科</w:t>
            </w:r>
          </w:p>
        </w:tc>
        <w:tc>
          <w:tcPr>
            <w:tcW w:w="10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技师岗</w:t>
            </w:r>
          </w:p>
        </w:tc>
        <w:tc>
          <w:tcPr>
            <w:tcW w:w="77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L045</w:t>
            </w:r>
          </w:p>
        </w:tc>
        <w:tc>
          <w:tcPr>
            <w:tcW w:w="732"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本科</w:t>
            </w:r>
          </w:p>
        </w:tc>
        <w:tc>
          <w:tcPr>
            <w:tcW w:w="74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1</w:t>
            </w:r>
          </w:p>
        </w:tc>
        <w:tc>
          <w:tcPr>
            <w:tcW w:w="416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放射医学、放射治疗技术、医学影像技术、生物医学工程专业，全日制统招本科及以上学历，男性；本岗位为技师岗，负责操作C臂机，不得调岗；若录取人员为放射医学专业，不聘医师职称，不参加住院医师规范化培训。</w:t>
            </w:r>
          </w:p>
        </w:tc>
      </w:tr>
      <w:tr>
        <w:tblPrEx>
          <w:tblLayout w:type="fixed"/>
          <w:tblCellMar>
            <w:top w:w="0" w:type="dxa"/>
            <w:left w:w="0" w:type="dxa"/>
            <w:bottom w:w="0" w:type="dxa"/>
            <w:right w:w="0" w:type="dxa"/>
          </w:tblCellMar>
        </w:tblPrEx>
        <w:trPr>
          <w:trHeight w:val="915" w:hRule="atLeast"/>
          <w:tblCellSpacing w:w="0" w:type="dxa"/>
        </w:trPr>
        <w:tc>
          <w:tcPr>
            <w:tcW w:w="71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46</w:t>
            </w:r>
          </w:p>
        </w:tc>
        <w:tc>
          <w:tcPr>
            <w:tcW w:w="95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口腔科</w:t>
            </w:r>
          </w:p>
        </w:tc>
        <w:tc>
          <w:tcPr>
            <w:tcW w:w="10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医师岗</w:t>
            </w:r>
          </w:p>
        </w:tc>
        <w:tc>
          <w:tcPr>
            <w:tcW w:w="77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L046</w:t>
            </w:r>
          </w:p>
        </w:tc>
        <w:tc>
          <w:tcPr>
            <w:tcW w:w="732"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本科</w:t>
            </w:r>
          </w:p>
        </w:tc>
        <w:tc>
          <w:tcPr>
            <w:tcW w:w="74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1</w:t>
            </w:r>
          </w:p>
        </w:tc>
        <w:tc>
          <w:tcPr>
            <w:tcW w:w="416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30周岁及以下，口腔医学专业，全日制本科及以上学历，必须取得口腔执业医师资格证和完成三年住院医师规范化培训。</w:t>
            </w:r>
          </w:p>
        </w:tc>
      </w:tr>
      <w:tr>
        <w:tblPrEx>
          <w:tblLayout w:type="fixed"/>
          <w:tblCellMar>
            <w:top w:w="0" w:type="dxa"/>
            <w:left w:w="0" w:type="dxa"/>
            <w:bottom w:w="0" w:type="dxa"/>
            <w:right w:w="0" w:type="dxa"/>
          </w:tblCellMar>
        </w:tblPrEx>
        <w:trPr>
          <w:trHeight w:val="825" w:hRule="atLeast"/>
          <w:tblCellSpacing w:w="0" w:type="dxa"/>
        </w:trPr>
        <w:tc>
          <w:tcPr>
            <w:tcW w:w="71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47</w:t>
            </w:r>
          </w:p>
        </w:tc>
        <w:tc>
          <w:tcPr>
            <w:tcW w:w="95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生殖医学科</w:t>
            </w:r>
          </w:p>
        </w:tc>
        <w:tc>
          <w:tcPr>
            <w:tcW w:w="10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男科实验室技师岗</w:t>
            </w:r>
          </w:p>
        </w:tc>
        <w:tc>
          <w:tcPr>
            <w:tcW w:w="77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L047</w:t>
            </w:r>
          </w:p>
        </w:tc>
        <w:tc>
          <w:tcPr>
            <w:tcW w:w="732"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本科</w:t>
            </w:r>
          </w:p>
        </w:tc>
        <w:tc>
          <w:tcPr>
            <w:tcW w:w="74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1</w:t>
            </w:r>
          </w:p>
        </w:tc>
        <w:tc>
          <w:tcPr>
            <w:tcW w:w="416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检验或临床专业，全日制本科，有技师证优先（紧缺岗）。</w:t>
            </w:r>
          </w:p>
        </w:tc>
      </w:tr>
      <w:tr>
        <w:tblPrEx>
          <w:tblLayout w:type="fixed"/>
          <w:tblCellMar>
            <w:top w:w="0" w:type="dxa"/>
            <w:left w:w="0" w:type="dxa"/>
            <w:bottom w:w="0" w:type="dxa"/>
            <w:right w:w="0" w:type="dxa"/>
          </w:tblCellMar>
        </w:tblPrEx>
        <w:trPr>
          <w:trHeight w:val="1215" w:hRule="atLeast"/>
          <w:tblCellSpacing w:w="0" w:type="dxa"/>
        </w:trPr>
        <w:tc>
          <w:tcPr>
            <w:tcW w:w="71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48</w:t>
            </w:r>
          </w:p>
        </w:tc>
        <w:tc>
          <w:tcPr>
            <w:tcW w:w="95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输血科</w:t>
            </w:r>
          </w:p>
        </w:tc>
        <w:tc>
          <w:tcPr>
            <w:tcW w:w="10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技师岗</w:t>
            </w:r>
          </w:p>
        </w:tc>
        <w:tc>
          <w:tcPr>
            <w:tcW w:w="77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L048</w:t>
            </w:r>
          </w:p>
        </w:tc>
        <w:tc>
          <w:tcPr>
            <w:tcW w:w="732"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本科</w:t>
            </w:r>
          </w:p>
        </w:tc>
        <w:tc>
          <w:tcPr>
            <w:tcW w:w="74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2</w:t>
            </w:r>
          </w:p>
        </w:tc>
        <w:tc>
          <w:tcPr>
            <w:tcW w:w="416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医学检验专业、输血检验专业全日制本科及以上学历，取得检验技师或输血技师资格优先，25周岁及以下（1994年1月1日及以后出生）。</w:t>
            </w:r>
          </w:p>
        </w:tc>
      </w:tr>
      <w:tr>
        <w:tblPrEx>
          <w:tblLayout w:type="fixed"/>
          <w:tblCellMar>
            <w:top w:w="0" w:type="dxa"/>
            <w:left w:w="0" w:type="dxa"/>
            <w:bottom w:w="0" w:type="dxa"/>
            <w:right w:w="0" w:type="dxa"/>
          </w:tblCellMar>
        </w:tblPrEx>
        <w:trPr>
          <w:trHeight w:val="2716" w:hRule="atLeast"/>
          <w:tblCellSpacing w:w="0" w:type="dxa"/>
        </w:trPr>
        <w:tc>
          <w:tcPr>
            <w:tcW w:w="71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49</w:t>
            </w:r>
          </w:p>
        </w:tc>
        <w:tc>
          <w:tcPr>
            <w:tcW w:w="95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信息科</w:t>
            </w:r>
          </w:p>
        </w:tc>
        <w:tc>
          <w:tcPr>
            <w:tcW w:w="10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软件维护人员（工程专技岗）</w:t>
            </w:r>
          </w:p>
        </w:tc>
        <w:tc>
          <w:tcPr>
            <w:tcW w:w="77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L049</w:t>
            </w:r>
          </w:p>
        </w:tc>
        <w:tc>
          <w:tcPr>
            <w:tcW w:w="732"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本科</w:t>
            </w:r>
          </w:p>
        </w:tc>
        <w:tc>
          <w:tcPr>
            <w:tcW w:w="74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1</w:t>
            </w:r>
          </w:p>
        </w:tc>
        <w:tc>
          <w:tcPr>
            <w:tcW w:w="416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计算机或医学相关专业，全日制统招本科及以上学历，该岗位要求熟悉sql</w:t>
            </w:r>
            <w:r>
              <w:rPr>
                <w:rFonts w:ascii="Tahoma" w:hAnsi="Tahoma" w:eastAsia="Tahoma" w:cs="Tahoma"/>
                <w:i w:val="0"/>
                <w:caps w:val="0"/>
                <w:color w:val="000000"/>
                <w:spacing w:val="0"/>
                <w:sz w:val="22"/>
                <w:szCs w:val="22"/>
                <w:bdr w:val="none" w:color="auto" w:sz="0" w:space="0"/>
              </w:rPr>
              <w:t> </w:t>
            </w:r>
            <w:r>
              <w:rPr>
                <w:rFonts w:hint="default" w:ascii="方正小标宋_GBK" w:hAnsi="方正小标宋_GBK" w:eastAsia="方正小标宋_GBK" w:cs="方正小标宋_GBK"/>
                <w:i w:val="0"/>
                <w:caps w:val="0"/>
                <w:color w:val="000000"/>
                <w:spacing w:val="0"/>
                <w:sz w:val="22"/>
                <w:szCs w:val="22"/>
                <w:bdr w:val="none" w:color="auto" w:sz="0" w:space="0"/>
              </w:rPr>
              <w:t>server/oracle数据库，且能应用sql语言进行数据统计分析；或者能使用PB或JAVA开发，能用PL/SQL编写存储过程；或者对服务器、交换机能熟练操作及维护，具备故障诊断和处理能力；持oracle认证证书或计算机软考中级以上证书或华为/思科/锐捷/华三交换机认证证书优先考虑。</w:t>
            </w:r>
          </w:p>
        </w:tc>
      </w:tr>
      <w:tr>
        <w:tblPrEx>
          <w:tblLayout w:type="fixed"/>
          <w:tblCellMar>
            <w:top w:w="0" w:type="dxa"/>
            <w:left w:w="0" w:type="dxa"/>
            <w:bottom w:w="0" w:type="dxa"/>
            <w:right w:w="0" w:type="dxa"/>
          </w:tblCellMar>
        </w:tblPrEx>
        <w:trPr>
          <w:trHeight w:val="615" w:hRule="atLeast"/>
          <w:tblCellSpacing w:w="0" w:type="dxa"/>
        </w:trPr>
        <w:tc>
          <w:tcPr>
            <w:tcW w:w="71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50</w:t>
            </w:r>
          </w:p>
        </w:tc>
        <w:tc>
          <w:tcPr>
            <w:tcW w:w="95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眼科</w:t>
            </w:r>
          </w:p>
        </w:tc>
        <w:tc>
          <w:tcPr>
            <w:tcW w:w="10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技师岗</w:t>
            </w:r>
          </w:p>
        </w:tc>
        <w:tc>
          <w:tcPr>
            <w:tcW w:w="77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L050</w:t>
            </w:r>
          </w:p>
        </w:tc>
        <w:tc>
          <w:tcPr>
            <w:tcW w:w="732"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本科</w:t>
            </w:r>
          </w:p>
        </w:tc>
        <w:tc>
          <w:tcPr>
            <w:tcW w:w="74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1</w:t>
            </w:r>
          </w:p>
        </w:tc>
        <w:tc>
          <w:tcPr>
            <w:tcW w:w="416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全日制统招本科及以上学历、学位，中级验光师资格以上。</w:t>
            </w:r>
          </w:p>
        </w:tc>
      </w:tr>
      <w:tr>
        <w:tblPrEx>
          <w:tblLayout w:type="fixed"/>
          <w:tblCellMar>
            <w:top w:w="0" w:type="dxa"/>
            <w:left w:w="0" w:type="dxa"/>
            <w:bottom w:w="0" w:type="dxa"/>
            <w:right w:w="0" w:type="dxa"/>
          </w:tblCellMar>
        </w:tblPrEx>
        <w:trPr>
          <w:trHeight w:val="1921" w:hRule="atLeast"/>
          <w:tblCellSpacing w:w="0" w:type="dxa"/>
        </w:trPr>
        <w:tc>
          <w:tcPr>
            <w:tcW w:w="71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51</w:t>
            </w:r>
          </w:p>
        </w:tc>
        <w:tc>
          <w:tcPr>
            <w:tcW w:w="95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药剂科</w:t>
            </w:r>
          </w:p>
        </w:tc>
        <w:tc>
          <w:tcPr>
            <w:tcW w:w="10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药师（PIVAS静配岗位）</w:t>
            </w:r>
          </w:p>
        </w:tc>
        <w:tc>
          <w:tcPr>
            <w:tcW w:w="77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L051</w:t>
            </w:r>
          </w:p>
        </w:tc>
        <w:tc>
          <w:tcPr>
            <w:tcW w:w="732"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本科</w:t>
            </w:r>
          </w:p>
        </w:tc>
        <w:tc>
          <w:tcPr>
            <w:tcW w:w="74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2</w:t>
            </w:r>
          </w:p>
        </w:tc>
        <w:tc>
          <w:tcPr>
            <w:tcW w:w="416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1、服从医院和科室统一调配；2、药学或临床药学专业，全日制本科学历，25岁以下，持临床药师或药师资格证优先。</w:t>
            </w:r>
          </w:p>
        </w:tc>
      </w:tr>
      <w:tr>
        <w:tblPrEx>
          <w:tblLayout w:type="fixed"/>
          <w:tblCellMar>
            <w:top w:w="0" w:type="dxa"/>
            <w:left w:w="0" w:type="dxa"/>
            <w:bottom w:w="0" w:type="dxa"/>
            <w:right w:w="0" w:type="dxa"/>
          </w:tblCellMar>
        </w:tblPrEx>
        <w:trPr>
          <w:trHeight w:val="2116" w:hRule="atLeast"/>
          <w:tblCellSpacing w:w="0" w:type="dxa"/>
        </w:trPr>
        <w:tc>
          <w:tcPr>
            <w:tcW w:w="71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52</w:t>
            </w:r>
          </w:p>
        </w:tc>
        <w:tc>
          <w:tcPr>
            <w:tcW w:w="95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总务科</w:t>
            </w:r>
          </w:p>
        </w:tc>
        <w:tc>
          <w:tcPr>
            <w:tcW w:w="10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维修技术人员（工程）</w:t>
            </w:r>
          </w:p>
        </w:tc>
        <w:tc>
          <w:tcPr>
            <w:tcW w:w="77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L052</w:t>
            </w:r>
          </w:p>
        </w:tc>
        <w:tc>
          <w:tcPr>
            <w:tcW w:w="732"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本科</w:t>
            </w:r>
          </w:p>
        </w:tc>
        <w:tc>
          <w:tcPr>
            <w:tcW w:w="74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_GBK" w:hAnsi="方正小标宋_GBK" w:eastAsia="方正小标宋_GBK" w:cs="方正小标宋_GBK"/>
                <w:i w:val="0"/>
                <w:caps w:val="0"/>
                <w:color w:val="000000"/>
                <w:spacing w:val="0"/>
                <w:sz w:val="22"/>
                <w:szCs w:val="22"/>
                <w:bdr w:val="none" w:color="auto" w:sz="0" w:space="0"/>
              </w:rPr>
              <w:t>1</w:t>
            </w:r>
          </w:p>
        </w:tc>
        <w:tc>
          <w:tcPr>
            <w:tcW w:w="416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小标宋_GBK" w:hAnsi="方正小标宋_GBK" w:eastAsia="方正小标宋_GBK" w:cs="方正小标宋_GBK"/>
                <w:i w:val="0"/>
                <w:caps w:val="0"/>
                <w:color w:val="000000"/>
                <w:spacing w:val="0"/>
                <w:sz w:val="22"/>
                <w:szCs w:val="22"/>
                <w:bdr w:val="none" w:color="auto" w:sz="0" w:space="0"/>
              </w:rPr>
              <w:t>自动化类、机电设备类、电子信息类、医疗器械制造与维护专业，机械电子工程、电气工程、自动化、电子信息工程、光电信息科学与工程、   生物医学工程专业，全日制统招本科及以上学历、学位,具有2年及以上医疗器械维修工作经历或具有2年及以上设备维修工作经历，男性。35周岁以下。</w:t>
            </w:r>
          </w:p>
        </w:tc>
      </w:tr>
      <w:tr>
        <w:tblPrEx>
          <w:tblLayout w:type="fixed"/>
          <w:tblCellMar>
            <w:top w:w="0" w:type="dxa"/>
            <w:left w:w="0" w:type="dxa"/>
            <w:bottom w:w="0" w:type="dxa"/>
            <w:right w:w="0" w:type="dxa"/>
          </w:tblCellMar>
        </w:tblPrEx>
        <w:trPr>
          <w:trHeight w:val="765" w:hRule="atLeast"/>
          <w:tblCellSpacing w:w="0" w:type="dxa"/>
        </w:trPr>
        <w:tc>
          <w:tcPr>
            <w:tcW w:w="9165" w:type="dxa"/>
            <w:gridSpan w:val="7"/>
            <w:tcBorders>
              <w:top w:val="nil"/>
              <w:left w:val="single" w:color="auto" w:sz="6" w:space="0"/>
              <w:bottom w:val="single" w:color="auto" w:sz="6" w:space="0"/>
              <w:right w:val="single" w:color="000000" w:sz="6" w:space="0"/>
            </w:tcBorders>
            <w:shd w:val="clear"/>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000000"/>
                <w:spacing w:val="0"/>
                <w:sz w:val="19"/>
                <w:szCs w:val="19"/>
                <w:bdr w:val="none" w:color="auto" w:sz="0" w:space="0"/>
              </w:rPr>
              <w:t>备注：招聘岗位学历要求为硕士研究生的，第一学历须为全日制本科。未注明年龄要求的，均为</w:t>
            </w:r>
            <w:r>
              <w:rPr>
                <w:rFonts w:hint="default" w:ascii="Tahoma" w:hAnsi="Tahoma" w:eastAsia="Tahoma" w:cs="Tahoma"/>
                <w:i w:val="0"/>
                <w:caps w:val="0"/>
                <w:color w:val="000000"/>
                <w:spacing w:val="0"/>
                <w:sz w:val="19"/>
                <w:szCs w:val="19"/>
                <w:bdr w:val="none" w:color="auto" w:sz="0" w:space="0"/>
              </w:rPr>
              <w:t>30</w:t>
            </w:r>
            <w:r>
              <w:rPr>
                <w:rFonts w:hint="eastAsia" w:ascii="宋体" w:hAnsi="宋体" w:eastAsia="宋体" w:cs="宋体"/>
                <w:i w:val="0"/>
                <w:caps w:val="0"/>
                <w:color w:val="000000"/>
                <w:spacing w:val="0"/>
                <w:sz w:val="19"/>
                <w:szCs w:val="19"/>
                <w:bdr w:val="none" w:color="auto" w:sz="0" w:space="0"/>
              </w:rPr>
              <w:t>周岁及以下（</w:t>
            </w:r>
            <w:r>
              <w:rPr>
                <w:rFonts w:hint="default" w:ascii="Tahoma" w:hAnsi="Tahoma" w:eastAsia="Tahoma" w:cs="Tahoma"/>
                <w:i w:val="0"/>
                <w:caps w:val="0"/>
                <w:color w:val="000000"/>
                <w:spacing w:val="0"/>
                <w:sz w:val="19"/>
                <w:szCs w:val="19"/>
                <w:bdr w:val="none" w:color="auto" w:sz="0" w:space="0"/>
              </w:rPr>
              <w:t>1989</w:t>
            </w:r>
            <w:r>
              <w:rPr>
                <w:rFonts w:hint="eastAsia" w:ascii="宋体" w:hAnsi="宋体" w:eastAsia="宋体" w:cs="宋体"/>
                <w:i w:val="0"/>
                <w:caps w:val="0"/>
                <w:color w:val="000000"/>
                <w:spacing w:val="0"/>
                <w:sz w:val="19"/>
                <w:szCs w:val="19"/>
                <w:bdr w:val="none" w:color="auto" w:sz="0" w:space="0"/>
              </w:rPr>
              <w:t>年</w:t>
            </w:r>
            <w:r>
              <w:rPr>
                <w:rFonts w:hint="default" w:ascii="Tahoma" w:hAnsi="Tahoma" w:eastAsia="Tahoma" w:cs="Tahoma"/>
                <w:i w:val="0"/>
                <w:caps w:val="0"/>
                <w:color w:val="000000"/>
                <w:spacing w:val="0"/>
                <w:sz w:val="19"/>
                <w:szCs w:val="19"/>
                <w:bdr w:val="none" w:color="auto" w:sz="0" w:space="0"/>
              </w:rPr>
              <w:t>1</w:t>
            </w:r>
            <w:r>
              <w:rPr>
                <w:rFonts w:hint="eastAsia" w:ascii="宋体" w:hAnsi="宋体" w:eastAsia="宋体" w:cs="宋体"/>
                <w:i w:val="0"/>
                <w:caps w:val="0"/>
                <w:color w:val="000000"/>
                <w:spacing w:val="0"/>
                <w:sz w:val="19"/>
                <w:szCs w:val="19"/>
                <w:bdr w:val="none" w:color="auto" w:sz="0" w:space="0"/>
              </w:rPr>
              <w:t>月</w:t>
            </w:r>
            <w:r>
              <w:rPr>
                <w:rFonts w:hint="default" w:ascii="Tahoma" w:hAnsi="Tahoma" w:eastAsia="Tahoma" w:cs="Tahoma"/>
                <w:i w:val="0"/>
                <w:caps w:val="0"/>
                <w:color w:val="000000"/>
                <w:spacing w:val="0"/>
                <w:sz w:val="19"/>
                <w:szCs w:val="19"/>
                <w:bdr w:val="none" w:color="auto" w:sz="0" w:space="0"/>
              </w:rPr>
              <w:t>1</w:t>
            </w:r>
            <w:r>
              <w:rPr>
                <w:rFonts w:hint="eastAsia" w:ascii="宋体" w:hAnsi="宋体" w:eastAsia="宋体" w:cs="宋体"/>
                <w:i w:val="0"/>
                <w:caps w:val="0"/>
                <w:color w:val="000000"/>
                <w:spacing w:val="0"/>
                <w:sz w:val="19"/>
                <w:szCs w:val="19"/>
                <w:bdr w:val="none" w:color="auto" w:sz="0" w:space="0"/>
              </w:rPr>
              <w:t>日及以后出生）。</w:t>
            </w:r>
          </w:p>
        </w:tc>
      </w:tr>
    </w:tbl>
    <w:p/>
    <w:sectPr>
      <w:pgSz w:w="11850" w:h="16783"/>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6BE47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Office_11.1.0.8863_F1E327BC-269C-435d-A152-05C5408002CA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2019-07-18T02:29:05Z</dcterms:created>
  <dc:creator>Administrator</dc:creator>
  <cp:lastModifiedBy>Administrator</cp:lastModifiedBy>
  <dcterms:modified xsi:type="dcterms:W3CDTF">2019-07-18T02:31:22Z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2052-11.1.0.8863</vt:lpwstr>
  </property>
</Properties>
</file>