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89F" w:rsidRDefault="0086689F" w:rsidP="0086689F">
      <w:pPr>
        <w:spacing w:line="680" w:lineRule="exact"/>
        <w:rPr>
          <w:rFonts w:ascii="方正小标宋简体" w:eastAsia="方正小标宋简体" w:hAnsi="宋体" w:cs="方正小标宋_GBK"/>
          <w:b/>
          <w:bCs/>
          <w:kern w:val="0"/>
          <w:sz w:val="44"/>
          <w:szCs w:val="44"/>
        </w:rPr>
      </w:pPr>
      <w:r>
        <w:rPr>
          <w:rFonts w:ascii="黑体" w:eastAsia="黑体" w:hAnsi="黑体" w:hint="eastAsia"/>
          <w:sz w:val="32"/>
          <w:szCs w:val="32"/>
        </w:rPr>
        <w:t>附件1</w:t>
      </w:r>
    </w:p>
    <w:p w:rsidR="0086689F" w:rsidRDefault="0086689F" w:rsidP="0086689F">
      <w:pPr>
        <w:pStyle w:val="a7"/>
        <w:shd w:val="clear" w:color="auto" w:fill="FFFFFF"/>
        <w:spacing w:before="0" w:beforeAutospacing="0" w:after="0" w:afterAutospacing="0"/>
        <w:jc w:val="center"/>
        <w:rPr>
          <w:rFonts w:ascii="方正小标宋简体" w:eastAsia="方正小标宋简体" w:hAnsi="黑体" w:cs="Arial Unicode MS"/>
          <w:b/>
          <w:sz w:val="21"/>
          <w:szCs w:val="21"/>
        </w:rPr>
      </w:pPr>
      <w:r>
        <w:rPr>
          <w:rFonts w:ascii="方正小标宋简体" w:eastAsia="方正小标宋简体" w:hAnsi="黑体" w:cs="Arial Unicode MS" w:hint="eastAsia"/>
          <w:b/>
          <w:sz w:val="44"/>
          <w:szCs w:val="44"/>
        </w:rPr>
        <w:t>人民陪审员工作职责</w:t>
      </w:r>
    </w:p>
    <w:p w:rsidR="0086689F" w:rsidRDefault="0086689F" w:rsidP="0086689F">
      <w:pPr>
        <w:ind w:firstLineChars="200" w:firstLine="640"/>
        <w:rPr>
          <w:rFonts w:ascii="仿宋_GB2312" w:eastAsia="仿宋_GB2312" w:hAnsi="黑体" w:cs="仿宋"/>
          <w:kern w:val="0"/>
          <w:sz w:val="32"/>
          <w:szCs w:val="32"/>
        </w:rPr>
      </w:pPr>
    </w:p>
    <w:p w:rsidR="0086689F" w:rsidRDefault="0086689F" w:rsidP="0086689F">
      <w:pPr>
        <w:spacing w:line="560" w:lineRule="exact"/>
        <w:ind w:firstLineChars="200" w:firstLine="640"/>
        <w:rPr>
          <w:rFonts w:ascii="仿宋_GB2312" w:eastAsia="仿宋_GB2312" w:hAnsi="黑体" w:cs="仿宋"/>
          <w:kern w:val="0"/>
          <w:sz w:val="32"/>
          <w:szCs w:val="32"/>
        </w:rPr>
      </w:pPr>
      <w:r>
        <w:rPr>
          <w:rFonts w:ascii="仿宋_GB2312" w:eastAsia="仿宋_GB2312" w:hAnsi="黑体" w:cs="仿宋" w:hint="eastAsia"/>
          <w:kern w:val="0"/>
          <w:sz w:val="32"/>
          <w:szCs w:val="32"/>
        </w:rPr>
        <w:t>一、依法参与案件审判工作。正确行使阅卷权、庭审权、合议权与异议权，独立行使表决权，依法公正审理案件。</w:t>
      </w:r>
    </w:p>
    <w:p w:rsidR="0086689F" w:rsidRDefault="0086689F" w:rsidP="0086689F">
      <w:pPr>
        <w:spacing w:line="560" w:lineRule="exact"/>
        <w:ind w:firstLineChars="200" w:firstLine="640"/>
        <w:rPr>
          <w:rFonts w:ascii="仿宋_GB2312" w:eastAsia="仿宋_GB2312" w:hAnsi="黑体" w:cs="仿宋"/>
          <w:kern w:val="0"/>
          <w:sz w:val="32"/>
          <w:szCs w:val="32"/>
        </w:rPr>
      </w:pPr>
      <w:r>
        <w:rPr>
          <w:rFonts w:ascii="仿宋_GB2312" w:eastAsia="仿宋_GB2312" w:hAnsi="黑体" w:cs="仿宋" w:hint="eastAsia"/>
          <w:kern w:val="0"/>
          <w:sz w:val="32"/>
          <w:szCs w:val="32"/>
        </w:rPr>
        <w:t>二、依法参与案件调解工作。广泛参与民商事、行政案件的诉前、诉中调解和刑事自诉、附带民事诉讼案件的调解工作，促进双方当事人之间的矛盾化解和纠纷和解。</w:t>
      </w:r>
    </w:p>
    <w:p w:rsidR="0086689F" w:rsidRDefault="0086689F" w:rsidP="0086689F">
      <w:pPr>
        <w:spacing w:line="560" w:lineRule="exact"/>
        <w:ind w:firstLineChars="200" w:firstLine="640"/>
        <w:rPr>
          <w:rFonts w:ascii="仿宋_GB2312" w:eastAsia="仿宋_GB2312" w:hAnsi="黑体" w:cs="仿宋"/>
          <w:kern w:val="0"/>
          <w:sz w:val="32"/>
          <w:szCs w:val="32"/>
        </w:rPr>
      </w:pPr>
      <w:r>
        <w:rPr>
          <w:rFonts w:ascii="仿宋_GB2312" w:eastAsia="仿宋_GB2312" w:hAnsi="黑体" w:cs="仿宋" w:hint="eastAsia"/>
          <w:kern w:val="0"/>
          <w:sz w:val="32"/>
          <w:szCs w:val="32"/>
        </w:rPr>
        <w:t>三、依法参与协助执行工作。协助人民法院的执行工作，参与执行和解，打击失信被执行人，促使当事人自觉履行生效裁判。</w:t>
      </w:r>
    </w:p>
    <w:p w:rsidR="0086689F" w:rsidRDefault="0086689F" w:rsidP="0086689F">
      <w:pPr>
        <w:spacing w:line="560" w:lineRule="exact"/>
        <w:ind w:firstLineChars="200" w:firstLine="640"/>
        <w:rPr>
          <w:rFonts w:ascii="仿宋_GB2312" w:eastAsia="仿宋_GB2312" w:hAnsi="黑体" w:cs="仿宋"/>
          <w:kern w:val="0"/>
          <w:sz w:val="32"/>
          <w:szCs w:val="32"/>
        </w:rPr>
      </w:pPr>
      <w:r>
        <w:rPr>
          <w:rFonts w:ascii="仿宋_GB2312" w:eastAsia="仿宋_GB2312" w:hAnsi="黑体" w:cs="仿宋" w:hint="eastAsia"/>
          <w:kern w:val="0"/>
          <w:sz w:val="32"/>
          <w:szCs w:val="32"/>
        </w:rPr>
        <w:t>四、依法参与涉诉信访工作。配合人民法院建立完善人民陪审员协助化解涉诉信访问题机制，促进涉诉信访案件妥善化解。</w:t>
      </w:r>
    </w:p>
    <w:p w:rsidR="0086689F" w:rsidRDefault="0086689F" w:rsidP="0086689F">
      <w:pPr>
        <w:spacing w:line="560" w:lineRule="exact"/>
        <w:ind w:firstLineChars="200" w:firstLine="640"/>
        <w:rPr>
          <w:rFonts w:ascii="仿宋_GB2312" w:eastAsia="仿宋_GB2312" w:hAnsi="黑体" w:cs="仿宋"/>
          <w:kern w:val="0"/>
          <w:sz w:val="32"/>
          <w:szCs w:val="32"/>
        </w:rPr>
      </w:pPr>
      <w:r>
        <w:rPr>
          <w:rFonts w:ascii="仿宋_GB2312" w:eastAsia="仿宋_GB2312" w:hAnsi="黑体" w:cs="仿宋" w:hint="eastAsia"/>
          <w:kern w:val="0"/>
          <w:sz w:val="32"/>
          <w:szCs w:val="32"/>
        </w:rPr>
        <w:t>五、依法发挥社会监督功能。充分行使对审判工作的知情权、参与权、表达权和监督权，代表人民群众对人民法院审判执行工作和党风廉政建设情况实施监督。</w:t>
      </w:r>
    </w:p>
    <w:p w:rsidR="0086689F" w:rsidRDefault="0086689F" w:rsidP="0086689F">
      <w:pPr>
        <w:spacing w:line="560" w:lineRule="exact"/>
        <w:ind w:firstLineChars="200" w:firstLine="640"/>
        <w:rPr>
          <w:rFonts w:ascii="仿宋_GB2312" w:eastAsia="仿宋_GB2312" w:hAnsi="黑体" w:cs="仿宋"/>
          <w:kern w:val="0"/>
          <w:sz w:val="32"/>
          <w:szCs w:val="32"/>
        </w:rPr>
      </w:pPr>
      <w:r>
        <w:rPr>
          <w:rFonts w:ascii="仿宋_GB2312" w:eastAsia="仿宋_GB2312" w:hAnsi="黑体" w:cs="仿宋" w:hint="eastAsia"/>
          <w:kern w:val="0"/>
          <w:sz w:val="32"/>
          <w:szCs w:val="32"/>
        </w:rPr>
        <w:t>六、依法发挥司法联络功能。加强人民群众与人民法院之间的联络互动，拓展人民法院与人民群众的联系渠道，切实发挥人民法院与基层人民群众联系的桥梁和纽带作用。</w:t>
      </w:r>
    </w:p>
    <w:p w:rsidR="0086689F" w:rsidRDefault="0086689F" w:rsidP="0086689F">
      <w:pPr>
        <w:spacing w:line="560" w:lineRule="exact"/>
        <w:ind w:firstLineChars="200" w:firstLine="640"/>
        <w:rPr>
          <w:rFonts w:ascii="仿宋_GB2312" w:eastAsia="仿宋_GB2312" w:hAnsi="黑体" w:cs="仿宋"/>
          <w:kern w:val="0"/>
          <w:sz w:val="32"/>
          <w:szCs w:val="32"/>
        </w:rPr>
      </w:pPr>
      <w:r>
        <w:rPr>
          <w:rFonts w:ascii="仿宋_GB2312" w:eastAsia="仿宋_GB2312" w:hAnsi="黑体" w:cs="仿宋" w:hint="eastAsia"/>
          <w:kern w:val="0"/>
          <w:sz w:val="32"/>
          <w:szCs w:val="32"/>
        </w:rPr>
        <w:t>七、依法发挥司法宣传功能。通过参与审判活动以案释法，宣传法律，维护司法权威，努力营造全社会相信法律、崇尚法治的良好氛围。</w:t>
      </w:r>
    </w:p>
    <w:p w:rsidR="00E034A9" w:rsidRPr="0086689F" w:rsidRDefault="00E034A9">
      <w:bookmarkStart w:id="0" w:name="_GoBack"/>
      <w:bookmarkEnd w:id="0"/>
    </w:p>
    <w:sectPr w:rsidR="00E034A9" w:rsidRPr="0086689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6F91" w:rsidRDefault="00B36F91" w:rsidP="0086689F">
      <w:r>
        <w:separator/>
      </w:r>
    </w:p>
  </w:endnote>
  <w:endnote w:type="continuationSeparator" w:id="0">
    <w:p w:rsidR="00B36F91" w:rsidRDefault="00B36F91" w:rsidP="008668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黑体"/>
    <w:charset w:val="86"/>
    <w:family w:val="script"/>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6F91" w:rsidRDefault="00B36F91" w:rsidP="0086689F">
      <w:r>
        <w:separator/>
      </w:r>
    </w:p>
  </w:footnote>
  <w:footnote w:type="continuationSeparator" w:id="0">
    <w:p w:rsidR="00B36F91" w:rsidRDefault="00B36F91" w:rsidP="008668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ACA"/>
    <w:rsid w:val="00760ACA"/>
    <w:rsid w:val="0086689F"/>
    <w:rsid w:val="00B36F91"/>
    <w:rsid w:val="00E034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637CC3F-B4C3-40E9-B16E-6DFD36B1B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6689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6689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6689F"/>
    <w:rPr>
      <w:sz w:val="18"/>
      <w:szCs w:val="18"/>
    </w:rPr>
  </w:style>
  <w:style w:type="paragraph" w:styleId="a5">
    <w:name w:val="footer"/>
    <w:basedOn w:val="a"/>
    <w:link w:val="a6"/>
    <w:uiPriority w:val="99"/>
    <w:unhideWhenUsed/>
    <w:rsid w:val="0086689F"/>
    <w:pPr>
      <w:tabs>
        <w:tab w:val="center" w:pos="4153"/>
        <w:tab w:val="right" w:pos="8306"/>
      </w:tabs>
      <w:snapToGrid w:val="0"/>
      <w:jc w:val="left"/>
    </w:pPr>
    <w:rPr>
      <w:sz w:val="18"/>
      <w:szCs w:val="18"/>
    </w:rPr>
  </w:style>
  <w:style w:type="character" w:customStyle="1" w:styleId="a6">
    <w:name w:val="页脚 字符"/>
    <w:basedOn w:val="a0"/>
    <w:link w:val="a5"/>
    <w:uiPriority w:val="99"/>
    <w:rsid w:val="0086689F"/>
    <w:rPr>
      <w:sz w:val="18"/>
      <w:szCs w:val="18"/>
    </w:rPr>
  </w:style>
  <w:style w:type="paragraph" w:styleId="a7">
    <w:name w:val="Normal (Web)"/>
    <w:basedOn w:val="a"/>
    <w:uiPriority w:val="99"/>
    <w:unhideWhenUsed/>
    <w:qFormat/>
    <w:rsid w:val="0086689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392</Characters>
  <Application>Microsoft Office Word</Application>
  <DocSecurity>0</DocSecurity>
  <Lines>3</Lines>
  <Paragraphs>1</Paragraphs>
  <ScaleCrop>false</ScaleCrop>
  <Company>DoubleOX</Company>
  <LinksUpToDate>false</LinksUpToDate>
  <CharactersWithSpaces>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wei</dc:creator>
  <cp:keywords/>
  <dc:description/>
  <cp:lastModifiedBy>. wei</cp:lastModifiedBy>
  <cp:revision>2</cp:revision>
  <dcterms:created xsi:type="dcterms:W3CDTF">2019-08-28T09:08:00Z</dcterms:created>
  <dcterms:modified xsi:type="dcterms:W3CDTF">2019-08-28T09:09:00Z</dcterms:modified>
</cp:coreProperties>
</file>