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南昌市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医疗保障局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年度公开遴选公务员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（参照公务员法管理单位工作人员）</w:t>
      </w:r>
    </w:p>
    <w:p>
      <w:pPr>
        <w:spacing w:line="6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加试实施方案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南昌市市直单位公开遴选</w:t>
      </w:r>
      <w:r>
        <w:rPr>
          <w:rFonts w:hint="eastAsia" w:ascii="仿宋_GB2312" w:eastAsia="仿宋_GB2312"/>
          <w:sz w:val="32"/>
          <w:szCs w:val="32"/>
        </w:rPr>
        <w:t>公务员（参照公务员法管理单位工作人员）公告》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南昌市医保局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年度遴选公务员</w:t>
      </w:r>
      <w:r>
        <w:rPr>
          <w:rFonts w:hint="eastAsia" w:ascii="仿宋_GB2312" w:eastAsia="仿宋_GB2312"/>
          <w:sz w:val="32"/>
          <w:szCs w:val="32"/>
        </w:rPr>
        <w:t>（参照公务员法管理单位工作人员）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加试工作的公开、公平、公正和规范有序，制定本实施方案。</w:t>
      </w:r>
    </w:p>
    <w:p>
      <w:pPr>
        <w:pStyle w:val="12"/>
        <w:spacing w:line="600" w:lineRule="exact"/>
        <w:ind w:firstLine="640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一、加试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人员</w:t>
      </w:r>
    </w:p>
    <w:p>
      <w:pPr>
        <w:pStyle w:val="12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按公告核定比例入闱本单位</w:t>
      </w:r>
      <w:r>
        <w:rPr>
          <w:rFonts w:hint="eastAsia" w:ascii="仿宋" w:hAnsi="仿宋" w:eastAsia="仿宋" w:cs="仿宋"/>
          <w:sz w:val="32"/>
          <w:szCs w:val="32"/>
        </w:rPr>
        <w:t>中文类、新闻类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岗位面试环节人员。</w:t>
      </w:r>
    </w:p>
    <w:p>
      <w:pPr>
        <w:pStyle w:val="12"/>
        <w:spacing w:line="600" w:lineRule="exact"/>
        <w:ind w:firstLine="64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二、加试时间和地点</w:t>
      </w:r>
    </w:p>
    <w:p>
      <w:pPr>
        <w:pStyle w:val="12"/>
        <w:spacing w:line="600" w:lineRule="exact"/>
        <w:ind w:left="64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（一）时间：面试之前（具体时间待定）</w:t>
      </w:r>
    </w:p>
    <w:p>
      <w:pPr>
        <w:pStyle w:val="12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南昌市红谷滩新区人力资源和社会保障公共服务中心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A座16楼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会议室</w:t>
      </w:r>
    </w:p>
    <w:p>
      <w:pPr>
        <w:pStyle w:val="12"/>
        <w:spacing w:line="600" w:lineRule="exact"/>
        <w:ind w:firstLine="640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三、加试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加试采取命题作文形式进行，重点测试考生的写作能力、逻辑思维、文字组织水平。测试满分为100分，测试时间120分钟。</w:t>
      </w:r>
    </w:p>
    <w:p>
      <w:p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考生不得携带任何资料，并在规定的时间内完成加试内容。</w:t>
      </w:r>
    </w:p>
    <w:p>
      <w:pPr>
        <w:pStyle w:val="12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加试成绩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50%。</w:t>
      </w:r>
    </w:p>
    <w:p>
      <w:pPr>
        <w:pStyle w:val="12"/>
        <w:spacing w:line="600" w:lineRule="exact"/>
        <w:ind w:firstLine="640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四、加试程序</w:t>
      </w:r>
    </w:p>
    <w:p>
      <w:pPr>
        <w:pStyle w:val="12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1．考生按照加试通知书规定的时间要求，提前携带好相关证件、物品到指定点集中，未按时到达视为自动放弃。</w:t>
      </w:r>
    </w:p>
    <w:p>
      <w:pPr>
        <w:pStyle w:val="12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2.加试按照本方案规定的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进行。</w:t>
      </w:r>
    </w:p>
    <w:p>
      <w:pPr>
        <w:pStyle w:val="12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3.加试结束后，加试成绩将与面试成绩一同公布，并按本方案的比例进行折算。</w:t>
      </w:r>
    </w:p>
    <w:p>
      <w:pPr>
        <w:pStyle w:val="12"/>
        <w:spacing w:line="600" w:lineRule="exact"/>
        <w:ind w:firstLine="64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五、其他事项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1.加试工作在市级公务员主管部门的指导下，按照公开、公平、公正的原则由市医保局组织实施。对违反公告和方案规定程序的，由公务员主管部门宣布考试无效、成绩作废。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2.加试工作接受市纪委监委驻市人社局纪检组和社会各界的监督。凡违反规定的，将追究有关人员的责任。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监督举报电话：0791-88531650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2"/>
        <w:spacing w:line="600" w:lineRule="exact"/>
        <w:ind w:left="780" w:firstLine="4480" w:firstLineChars="14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3827" w:firstLineChars="1196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南昌市医疗保障局</w:t>
      </w:r>
    </w:p>
    <w:p>
      <w:pPr>
        <w:ind w:firstLine="3827" w:firstLineChars="1196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2019年9月16日</w:t>
      </w:r>
    </w:p>
    <w:p>
      <w:pPr>
        <w:pStyle w:val="12"/>
        <w:spacing w:line="60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13" w:right="1349" w:bottom="1213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89"/>
    <w:rsid w:val="00006651"/>
    <w:rsid w:val="00011B7A"/>
    <w:rsid w:val="00017208"/>
    <w:rsid w:val="00020B50"/>
    <w:rsid w:val="000368BB"/>
    <w:rsid w:val="00076756"/>
    <w:rsid w:val="00087151"/>
    <w:rsid w:val="000B4FA2"/>
    <w:rsid w:val="00160091"/>
    <w:rsid w:val="001F11A9"/>
    <w:rsid w:val="0031088F"/>
    <w:rsid w:val="00364CC4"/>
    <w:rsid w:val="00390987"/>
    <w:rsid w:val="003E2689"/>
    <w:rsid w:val="003E78C3"/>
    <w:rsid w:val="00447B06"/>
    <w:rsid w:val="00455183"/>
    <w:rsid w:val="0046588D"/>
    <w:rsid w:val="004D1F37"/>
    <w:rsid w:val="004F1885"/>
    <w:rsid w:val="0052534E"/>
    <w:rsid w:val="005A4A95"/>
    <w:rsid w:val="005B2967"/>
    <w:rsid w:val="0062571C"/>
    <w:rsid w:val="006463F7"/>
    <w:rsid w:val="00657697"/>
    <w:rsid w:val="00661607"/>
    <w:rsid w:val="006A3E62"/>
    <w:rsid w:val="006C7288"/>
    <w:rsid w:val="006D3D72"/>
    <w:rsid w:val="006F36E4"/>
    <w:rsid w:val="0077294B"/>
    <w:rsid w:val="00842633"/>
    <w:rsid w:val="008444AB"/>
    <w:rsid w:val="008633EB"/>
    <w:rsid w:val="008A2EC1"/>
    <w:rsid w:val="008D6CD1"/>
    <w:rsid w:val="008E162B"/>
    <w:rsid w:val="008F4C96"/>
    <w:rsid w:val="00935A6A"/>
    <w:rsid w:val="009A7708"/>
    <w:rsid w:val="009D424D"/>
    <w:rsid w:val="00AA1DDA"/>
    <w:rsid w:val="00AA31BB"/>
    <w:rsid w:val="00AD3675"/>
    <w:rsid w:val="00B24863"/>
    <w:rsid w:val="00B5399F"/>
    <w:rsid w:val="00BE1E4E"/>
    <w:rsid w:val="00CB2A5C"/>
    <w:rsid w:val="00CC0720"/>
    <w:rsid w:val="00D06578"/>
    <w:rsid w:val="00D07CA0"/>
    <w:rsid w:val="00D3585B"/>
    <w:rsid w:val="00D43CDA"/>
    <w:rsid w:val="00DB076D"/>
    <w:rsid w:val="00DD0E1C"/>
    <w:rsid w:val="00E162EB"/>
    <w:rsid w:val="00E91E5A"/>
    <w:rsid w:val="00EE1A23"/>
    <w:rsid w:val="00F04789"/>
    <w:rsid w:val="00F83A47"/>
    <w:rsid w:val="00FB1AFE"/>
    <w:rsid w:val="012C7844"/>
    <w:rsid w:val="05061DC4"/>
    <w:rsid w:val="07313C7B"/>
    <w:rsid w:val="08A5700F"/>
    <w:rsid w:val="09356CCF"/>
    <w:rsid w:val="09817CC8"/>
    <w:rsid w:val="10FD696F"/>
    <w:rsid w:val="13BD746B"/>
    <w:rsid w:val="16A10C92"/>
    <w:rsid w:val="18271809"/>
    <w:rsid w:val="18B05D63"/>
    <w:rsid w:val="1F233688"/>
    <w:rsid w:val="206866D1"/>
    <w:rsid w:val="25073195"/>
    <w:rsid w:val="26541117"/>
    <w:rsid w:val="26FE4A0B"/>
    <w:rsid w:val="2BDC1882"/>
    <w:rsid w:val="3257702D"/>
    <w:rsid w:val="41C6049E"/>
    <w:rsid w:val="486776CB"/>
    <w:rsid w:val="4EC52ACD"/>
    <w:rsid w:val="515A6FAC"/>
    <w:rsid w:val="54A56E99"/>
    <w:rsid w:val="56961288"/>
    <w:rsid w:val="573B7C3E"/>
    <w:rsid w:val="5E2740C3"/>
    <w:rsid w:val="5F8E1F40"/>
    <w:rsid w:val="5FA73919"/>
    <w:rsid w:val="649B2A34"/>
    <w:rsid w:val="656A61C5"/>
    <w:rsid w:val="664179D7"/>
    <w:rsid w:val="688935B6"/>
    <w:rsid w:val="68BD3253"/>
    <w:rsid w:val="6A1A0D1F"/>
    <w:rsid w:val="6BD70C30"/>
    <w:rsid w:val="6F727AC9"/>
    <w:rsid w:val="73A65AB0"/>
    <w:rsid w:val="777748E5"/>
    <w:rsid w:val="78762EE3"/>
    <w:rsid w:val="7E4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日期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1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2017-07-18T07:43:00Z</dcterms:created>
  <dc:creator>DELL</dc:creator>
  <cp:lastModifiedBy>lly</cp:lastModifiedBy>
  <cp:lastPrinted>2017-07-18T09:08:00Z</cp:lastPrinted>
  <dcterms:modified xsi:type="dcterms:W3CDTF">2019-09-19T07:23:20Z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