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吉州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区202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第二批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政府专职消防员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招聘公告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</w:pPr>
      <w:bookmarkStart w:id="29" w:name="_GoBack"/>
      <w:bookmarkEnd w:id="29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附件1：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center"/>
        <w:textAlignment w:val="baseline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吉州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区公开招聘政府专职消防员报名表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85"/>
        <w:gridCol w:w="1597"/>
        <w:gridCol w:w="726"/>
        <w:gridCol w:w="334"/>
        <w:gridCol w:w="563"/>
        <w:gridCol w:w="538"/>
        <w:gridCol w:w="7"/>
        <w:gridCol w:w="175"/>
        <w:gridCol w:w="720"/>
        <w:gridCol w:w="913"/>
        <w:gridCol w:w="895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20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5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89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1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籍 贯</w:t>
            </w:r>
          </w:p>
        </w:tc>
        <w:tc>
          <w:tcPr>
            <w:tcW w:w="89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相          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12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8"/>
                <w:szCs w:val="21"/>
              </w:rPr>
              <w:t>出生年月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8"/>
                <w:szCs w:val="21"/>
              </w:rPr>
              <w:t>参加工作时间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8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8"/>
                <w:szCs w:val="21"/>
              </w:rPr>
              <w:t>毕业学校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所学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8"/>
                <w:szCs w:val="21"/>
              </w:rPr>
              <w:t>身份证号</w:t>
            </w:r>
          </w:p>
        </w:tc>
        <w:tc>
          <w:tcPr>
            <w:tcW w:w="37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1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报考岗位</w:t>
            </w:r>
          </w:p>
        </w:tc>
        <w:tc>
          <w:tcPr>
            <w:tcW w:w="2723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8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8"/>
                <w:szCs w:val="21"/>
              </w:rPr>
              <w:t>现居住地址</w:t>
            </w:r>
          </w:p>
        </w:tc>
        <w:tc>
          <w:tcPr>
            <w:tcW w:w="37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1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27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2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户口所在地地址</w:t>
            </w:r>
          </w:p>
        </w:tc>
        <w:tc>
          <w:tcPr>
            <w:tcW w:w="8296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2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特  长        </w:t>
            </w:r>
          </w:p>
        </w:tc>
        <w:tc>
          <w:tcPr>
            <w:tcW w:w="376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0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97" w:firstLineChars="5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8"/>
                <w:szCs w:val="21"/>
              </w:rPr>
              <w:t>现工作单位</w:t>
            </w:r>
          </w:p>
        </w:tc>
        <w:tc>
          <w:tcPr>
            <w:tcW w:w="272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个    人    简    历</w:t>
            </w: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   月至    年   月</w:t>
            </w:r>
          </w:p>
        </w:tc>
        <w:tc>
          <w:tcPr>
            <w:tcW w:w="3811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在何单位学习或工作</w:t>
            </w:r>
          </w:p>
        </w:tc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任 何 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1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1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1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1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应聘人员承诺签名</w:t>
            </w:r>
          </w:p>
        </w:tc>
        <w:tc>
          <w:tcPr>
            <w:tcW w:w="86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应聘人：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资 格审 查意 见</w:t>
            </w:r>
          </w:p>
        </w:tc>
        <w:tc>
          <w:tcPr>
            <w:tcW w:w="86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                       （盖章）</w:t>
            </w:r>
          </w:p>
          <w:p>
            <w:pPr>
              <w:spacing w:line="240" w:lineRule="exact"/>
              <w:jc w:val="righ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     月  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textAlignment w:val="baseline"/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附件2：</w:t>
      </w:r>
      <w:r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342900</wp:posOffset>
            </wp:positionV>
            <wp:extent cx="5787390" cy="7962265"/>
            <wp:effectExtent l="0" t="0" r="3810" b="635"/>
            <wp:wrapTight wrapText="bothSides">
              <wp:wrapPolygon>
                <wp:start x="0" y="0"/>
                <wp:lineTo x="0" y="21550"/>
                <wp:lineTo x="21543" y="21550"/>
                <wp:lineTo x="21543" y="0"/>
                <wp:lineTo x="0" y="0"/>
              </wp:wrapPolygon>
            </wp:wrapTight>
            <wp:docPr id="1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7390" cy="796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-276860</wp:posOffset>
            </wp:positionH>
            <wp:positionV relativeFrom="paragraph">
              <wp:posOffset>-10795</wp:posOffset>
            </wp:positionV>
            <wp:extent cx="6188710" cy="8518525"/>
            <wp:effectExtent l="0" t="0" r="2540" b="15875"/>
            <wp:wrapTight wrapText="bothSides">
              <wp:wrapPolygon>
                <wp:start x="0" y="0"/>
                <wp:lineTo x="0" y="21544"/>
                <wp:lineTo x="21542" y="21544"/>
                <wp:lineTo x="21542" y="0"/>
                <wp:lineTo x="0" y="0"/>
              </wp:wrapPolygon>
            </wp:wrapTight>
            <wp:docPr id="2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51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6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-143510</wp:posOffset>
            </wp:positionH>
            <wp:positionV relativeFrom="paragraph">
              <wp:posOffset>-7620</wp:posOffset>
            </wp:positionV>
            <wp:extent cx="6022975" cy="8290560"/>
            <wp:effectExtent l="0" t="0" r="15875" b="15240"/>
            <wp:wrapTight wrapText="bothSides">
              <wp:wrapPolygon>
                <wp:start x="0" y="0"/>
                <wp:lineTo x="0" y="21540"/>
                <wp:lineTo x="21520" y="21540"/>
                <wp:lineTo x="21520" y="0"/>
                <wp:lineTo x="0" y="0"/>
              </wp:wrapPolygon>
            </wp:wrapTight>
            <wp:docPr id="3" name="图片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2975" cy="829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6"/>
        <w:ind w:left="0" w:leftChars="0" w:firstLine="0" w:firstLineChars="0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附件3</w:t>
      </w:r>
    </w:p>
    <w:p>
      <w:pPr>
        <w:pStyle w:val="6"/>
        <w:ind w:left="0" w:leftChars="0" w:firstLine="0" w:firstLineChars="0"/>
        <w:jc w:val="center"/>
        <w:rPr>
          <w:rFonts w:hint="default" w:ascii="Times New Roman" w:hAnsi="Times New Roman" w:eastAsia="宋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sz w:val="36"/>
          <w:szCs w:val="36"/>
          <w:lang w:val="en-US" w:eastAsia="zh-CN"/>
        </w:rPr>
        <w:t>应征公民体格检查标准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0"/>
        <w:jc w:val="center"/>
        <w:textAlignment w:val="auto"/>
        <w:rPr>
          <w:rFonts w:hint="default" w:ascii="Times New Roman" w:hAnsi="Times New Roman" w:cs="Times New Roman"/>
          <w:color w:val="auto"/>
          <w:sz w:val="27"/>
          <w:szCs w:val="27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7"/>
          <w:szCs w:val="27"/>
          <w:shd w:val="clear" w:color="auto" w:fill="FFFFFF"/>
        </w:rPr>
        <w:t>第一章 外科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第一条 男性身高160cm以上，女性身高158cm以上，合格。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18"/>
          <w:szCs w:val="18"/>
          <w:shd w:val="clear" w:color="auto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条件兵身高条件按有关标准执行。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第二条 体重符合下列条件的，合格。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（一）男性：不超过标准体重（标准体重kg=身高cm-110）的30%，不低于标准体重的15%；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（二）女性：不超过标准体重的20%，不低于标准体重的15%。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第三条 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"https://baike.baidu.com/item/%E9%A2%85%E8%84%91%E5%A4%96%E4%BC%A4/740810"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颅脑外伤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，颅脑畸形，颅脑手术史，脑外伤后综合症，不合格。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第四条 颈部运动功能受限，斜颈，Ⅲ度以上单纯性甲状腺肿，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"https://baike.baidu.com/item/%E4%B9%B3%E8%85%BA%E8%82%BF%E7%98%A4/9264051"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乳腺肿瘤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，不合格。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"https://baike.baidu.com/item/%E5%8D%95%E7%BA%AF%E6%80%A7%E7%94%B2%E7%8A%B6%E8%85%BA%E8%82%BF/1377867"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单纯性甲状腺肿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，条件兵不合格。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第五条 骨、关节、滑囊疾病或损伤及其后遗症，骨、关节畸形，胸廓畸形，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"https://baike.baidu.com/item/%E4%B9%A0%E6%83%AF%E6%80%A7%E8%84%B1%E8%87%BC/1213266"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习惯性脱臼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，颈、胸、腰椎骨折史，腰椎间盘突出，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"https://baike.baidu.com/item/%E5%BC%BA%E7%9B%B4%E6%80%A7%E8%84%8A%E6%9F%B1%E7%82%8E/5055167"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强直性脊柱炎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，影响肢体功能的腱鞘疾病，不合格。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下列情况合格：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（一）可自行矫正的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"https://baike.baidu.com/item/%E8%84%8A%E6%9F%B1%E4%BE%A7%E5%BC%AF/10021554"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脊柱侧弯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（二）四肢单纯性骨折，治愈1年后，X线片显示骨折线消失，复位良好，无功能障碍及后遗症（条件兵除外）；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（三)关节弹响排除骨关节疾病或损伤，不影响正常功能的；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（四）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"https://baike.baidu.com/item/%E5%A4%A7%E9%AA%A8%E8%8A%82%E7%97%85/101262"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大骨节病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仅指、趾关节稍粗大，无自觉症状，无功能障碍（仅陆勤人员）；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（五）轻度胸廓畸形（条件兵除外）。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第六条 肘关节过伸超过15度，肘关节外翻超过20度，或虽未超过前述规定但存在功能障碍，不合格。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第七条 下蹲不全，两下肢不等长超过2cm，膝内翻股骨内髁间距离和膝外翻胫骨内踝间距离超过7cm（条件兵超过4cm），或虽未超过前述规定但步态异常，不合格。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轻度下蹲不全（膝后夹角≤45度），除条件兵外合格。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第八条 手指、足趾残缺或畸形，足底弓完全消失的扁平足，重度皲裂症，不合格。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第九条 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"https://baike.baidu.com/item/%E6%81%B6%E6%80%A7%E8%82%BF%E7%98%A4/1704737"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恶性肿瘤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，面颈部长径超过1cm的良性肿瘤、囊肿，其他部位长径超过3cm的良性肿瘤、囊肿，或虽未超出前述规定但影响功能和训练的，不合格。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第十条 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"https://baike.baidu.com/item/%E7%98%A2%E7%97%95%E4%BD%93%E8%B4%A8/7565328"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瘢痕体质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，面颈部长径超过3cm或影响功能的瘢痕，其他部位影响功能的瘢痕，不合格。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第十一条 面颈部文身，着军队制式体能训练服其他裸露部位长径超过3cm的文身，其他部位长径超过10cm的文身，男性文眉、文眼线、文唇，女性文唇，不合格。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第十二条 脉管炎，动脉瘤，中、重度下肢静脉曲张和精索静脉曲张，不合格。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"https://baike.baidu.com/item/%E4%B8%8B%E8%82%A2%E9%9D%99%E8%84%89%E6%9B%B2%E5%BC%A0/1527930"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下肢静脉曲张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"https://baike.baidu.com/item/%E7%B2%BE%E7%B4%A2%E9%9D%99%E8%84%89%E6%9B%B2%E5%BC%A0/1667961"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精索静脉曲张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，条件兵不合格。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第十三条 胸、腹腔手术史，疝，脱肛，肛瘘，肛旁脓肿，重度陈旧性肛裂，环状痔，混合痔，不合格。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下列情况合格：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（一）阑尾炎手术后半年以上，无后遗症；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（二）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"https://baike.baidu.com/item/%E8%85%B9%E8%82%A1%E6%B2%9F%E7%96%9D/1069769"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腹股沟疝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、股疝手术后1年以上，无后遗症；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（三）2个以下且长径均在0.8cm以下的混合痔。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第十四条 泌尿生殖系统疾病或损伤及其后遗症，生殖器官畸形或发育不全，单睾，隐睾及其术后，不合格。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下列情况合格：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（一）无自觉症状的轻度非交通性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"https://baike.baidu.com/item/%E7%B2%BE%E7%B4%A2%E9%9E%98%E8%86%9C%E7%A7%AF%E6%B6%B2/7796382"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精索鞘膜积液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，不大于健侧睾丸（条件兵除外）；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（二）无自觉症状的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"https://baike.baidu.com/item/%E7%9D%BE%E4%B8%B8%E9%9E%98%E8%86%9C%E7%A7%AF%E6%B6%B2/10028962"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睾丸鞘膜积液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，包括睾丸在内不大于健侧睾丸1倍（条件兵除外）；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（三）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"https://baike.baidu.com/item/%E4%BA%A4%E9%80%9A%E6%80%A7%E9%9E%98%E8%86%9C%E7%A7%AF%E6%B6%B2/9292463"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交通性鞘膜积液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，手术后1年以上无复发，无后遗症；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（四）无压痛、无自觉症状的精索、副睾小结节，数量在2个以下且长径均在0.5cm以下；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（五）包茎、包皮过长（条件兵除外）；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（六）轻度急性包皮炎、阴囊炎。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第十五条 重度腋臭，不合格。轻度腋臭，条件兵不合格。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第十六条 头癣，泛发性体癣，疥疮，慢性泛发性湿疹，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"https://baike.baidu.com/item/%E6%85%A2%E6%80%A7%E8%8D%A8%E9%BA%BB%E7%96%B9/3549507"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慢性荨麻疹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，泛发性神经性皮炎，银屑病，面颈部长径超过1cm的血管痣、色素痣、胎痣和白癜风，其他传染性或难以治愈的皮肤病，不合格。多发性毛囊炎，皮肤对刺激物过敏或有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"https://baike.baidu.com/item/%E6%8E%A5%E8%A7%A6%E6%80%A7%E7%9A%AE%E7%82%8E/1382177"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接触性皮炎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史，手足部位近3年连续发生冻疮，条件兵不合格。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下列情况合格：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（一）单发局限性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"https://baike.baidu.com/item/%E7%A5%9E%E7%BB%8F%E6%80%A7%E7%9A%AE%E7%82%8E/699158"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神经性皮炎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，长径在3cm以下；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（二）股癣，手（足）癣，甲（指、趾）癣，躯干花斑癣；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（三）身体其他部位白癜风不超过2处，每处长径在3cm以下。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第十七条 淋病，梅毒，软下疳，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"https://baike.baidu.com/item/%E6%80%A7%E7%97%85%E6%80%A7%E6%B7%8B%E5%B7%B4%E8%82%89%E8%8A%BD%E8%82%BF/3054881"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性病性淋巴肉芽肿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"https://baike.baidu.com/item/%E9%9D%9E%E6%B7%8B%E8%8F%8C%E6%80%A7%E5%B0%BF%E9%81%93%E7%82%8E/1867654"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非淋菌性尿道炎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"https://baike.baidu.com/item/%E5%B0%96%E9%94%90%E6%B9%BF%E7%96%A3/531305"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尖锐湿疣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"https://baike.baidu.com/item/%E7%94%9F%E6%AE%96%E5%99%A8%E7%96%B1%E7%96%B9/639773"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生殖器疱疹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，以及其他性传播疾病，不合格。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auto"/>
          <w:sz w:val="27"/>
          <w:szCs w:val="27"/>
        </w:rPr>
      </w:pPr>
      <w:bookmarkStart w:id="0" w:name="2_2"/>
      <w:bookmarkEnd w:id="0"/>
      <w:bookmarkStart w:id="1" w:name="sub2902883_2_2"/>
      <w:bookmarkEnd w:id="1"/>
      <w:bookmarkStart w:id="2" w:name="第二章 内科"/>
      <w:bookmarkEnd w:id="2"/>
      <w:bookmarkStart w:id="3" w:name="2-2"/>
      <w:bookmarkEnd w:id="3"/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7"/>
          <w:szCs w:val="27"/>
          <w:shd w:val="clear" w:color="auto" w:fill="FFFFFF"/>
        </w:rPr>
        <w:t>第二章 内科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第十八条 血压在下列范围，合格。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（一）收缩压≥90 mmHg，&lt;140 mmHg；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（二）舒张压≥60 mmHg，&lt;90 mmHg。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第十九条 心率在下列范围，合格。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（一）心率60～100次/分；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（二）心率50～59次/分或101～110次/分，经检查系生理性（条件兵除外）。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第二十条 高血压病，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"https://baike.baidu.com/item/%E5%99%A8%E8%B4%A8%E6%80%A7%E5%BF%83%E8%84%8F%E7%97%85/5869473"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器质性心脏病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，血管疾病，右位心脏，不合格。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下列情况合格：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（一）听诊发现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"https://baike.baidu.com/item/%E5%BF%83%E5%BE%8B%E4%B8%8D%E9%BD%90/9402613"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心律不齐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、心脏收缩期杂音的，经检查系生理性（条件兵除外）；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（二）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"https://baike.baidu.com/item/%E7%9B%B4%E7%AB%8B%E6%80%A7%E4%BD%8E%E8%A1%80%E5%8E%8B/4925027"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直立性低血压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、周围血管舒缩障碍（仅陆勤人员）。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第二十一条 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"https://baike.baidu.com/item/%E6%85%A2%E6%80%A7%E6%94%AF%E6%B0%94%E7%AE%A1%E7%82%8E/1990300"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慢性支气管炎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"https://baike.baidu.com/item/%E6%94%AF%E6%B0%94%E7%AE%A1%E6%89%A9%E5%BC%A0/2320294"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支气管扩张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，支气管哮喘，肺大泡，气胸及气胸史，以及其他呼吸系统慢性疾病，不合格。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第二十二条 严重慢性胃、肠疾病，肝脏、胆囊、脾脏、胰腺疾病，内脏下垂，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"https://baike.baidu.com/item/%E8%85%B9%E9%83%A8%E5%8C%85%E5%9D%97/10575101"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腹部包块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下列情况合格：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（一）仰卧位，平静呼吸，在右锁骨中线肋缘下触及肝脏不超过1.5cm，剑突下不超过3cm，质软，边薄，平滑，无触痛、叩击痛，肝上界在正常范围，左肋缘下未触及脾脏，无贫血，营养状况良好；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（二）既往因患疟疾、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"https://baike.baidu.com/item/%E8%A1%80%E5%90%B8%E8%99%AB%E7%97%85/733157"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血吸虫病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、黑热病引起的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"https://baike.baidu.com/item/%E8%84%BE%E8%84%8F%E8%82%BF%E5%A4%A7/3217781"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脾脏肿大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，现无自觉症状，无贫血，营养状况良好。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第二十三条 泌尿、血液、内分泌系统疾病，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"https://baike.baidu.com/item/%E4%BB%A3%E8%B0%A2%E6%80%A7%E7%96%BE%E7%97%85/2724235"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代谢性疾病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，免疫性疾病，不合格。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第二十四条 艾滋病，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"https://baike.baidu.com/item/%E7%97%85%E6%AF%92%E6%80%A7%E8%82%9D%E7%82%8E/344481"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病毒性肝炎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，结核，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"https://baike.baidu.com/item/%E6%B5%81%E8%A1%8C%E6%80%A7%E5%87%BA%E8%A1%80%E7%83%AD/3723475"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流行性出血热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，细菌性和阿米巴性痢疾，黑热病，伤寒，副伤寒，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"https://baike.baidu.com/item/%E5%B8%83%E9%B2%81%E6%B0%8F%E8%8F%8C%E7%97%85/5490372"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布鲁氏菌病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"https://baike.baidu.com/item/%E9%92%A9%E7%AB%AF%E8%9E%BA%E6%97%8B%E4%BD%93%E7%97%85/3724072"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钩端螺旋体病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，血吸虫病，疟疾，丝虫病，以及其他传染病，不合格。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下列情况合格：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（一）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"https://baike.baidu.com/item/%E6%80%A5%E6%80%A7%E7%97%85%E6%AF%92%E6%80%A7%E8%82%9D%E7%82%8E/644736"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急性病毒性肝炎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治愈后2年以上未再复发，无症状和体征，实验室检查正常；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（二）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"https://baike.baidu.com/item/%E5%8E%9F%E5%8F%91%E6%80%A7%E8%82%BA%E7%BB%93%E6%A0%B8/1375805"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原发性肺结核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"https://baike.baidu.com/item/%E7%BB%A7%E5%8F%91%E6%80%A7%E8%82%BA%E7%BB%93%E6%A0%B8/5726691"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继发性肺结核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"https://baike.baidu.com/item/%E7%BB%93%E6%A0%B8%E6%80%A7%E8%83%B8%E8%86%9C%E7%82%8E/1375114"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结核性胸膜炎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、肾结核、腹膜结核，临床治愈后3年无复发（条件兵除外）；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（三）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"https://baike.baidu.com/item/%E7%BB%86%E8%8F%8C%E6%80%A7%E7%97%A2%E7%96%BE/1403251"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细菌性痢疾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治愈1年以上；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（四）疟疾、黑热病、血吸虫病、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"https://baike.baidu.com/item/%E9%98%BF%E7%B1%B3%E5%B7%B4%E6%80%A7%E7%97%A2%E7%96%BE/2157076"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阿米巴性痢疾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、钩端螺旋体病、流行性出血热、伤寒、副伤寒、布鲁氏菌病，治愈2年以上，无后遗症；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（五）丝虫病治愈半年以上，无后遗症。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第二十五条 癫痫，以及其他神经系统疾病及后遗症，不合格。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第二十六条 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"https://baike.baidu.com/item/%E7%B2%BE%E7%A5%9E%E5%88%86%E8%A3%82%E7%97%87/33032"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精神分裂症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"https://baike.baidu.com/item/%E8%BD%AC%E6%8D%A2%E6%80%A7%E9%9A%9C%E7%A2%8D/1000033"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转换性障碍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"https://baike.baidu.com/item/%E5%88%86%E7%A6%BB%E6%80%A7%E9%9A%9C%E7%A2%8D/2150946"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分离性障碍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，抑郁症，躁狂症，精神活性物质滥用和依赖，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"https://baike.baidu.com/item/%E4%BA%BA%E6%A0%BC%E9%9A%9C%E7%A2%8D/3169525"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人格障碍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，应激障碍， 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"https://baike.baidu.com/item/%E7%9D%A1%E7%9C%A0%E9%9A%9C%E7%A2%8D/767228"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睡眠障碍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"https://baike.baidu.com/item/%E8%BF%9B%E9%A3%9F%E9%9A%9C%E7%A2%8D/395444"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进食障碍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"https://baike.baidu.com/item/%E7%B2%BE%E7%A5%9E%E5%8F%91%E8%82%B2%E8%BF%9F%E6%BB%9E/2826907"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精神发育迟滞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，遗尿症，以及其他精神类疾病，不合格。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第二十七条 影响正常表达的口吃，不合格。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auto"/>
          <w:sz w:val="27"/>
          <w:szCs w:val="27"/>
        </w:rPr>
      </w:pPr>
      <w:bookmarkStart w:id="4" w:name="第三章 耳鼻咽喉科"/>
      <w:bookmarkEnd w:id="4"/>
      <w:bookmarkStart w:id="5" w:name="2_3"/>
      <w:bookmarkEnd w:id="5"/>
      <w:bookmarkStart w:id="6" w:name="2-3"/>
      <w:bookmarkEnd w:id="6"/>
      <w:bookmarkStart w:id="7" w:name="sub2902883_2_3"/>
      <w:bookmarkEnd w:id="7"/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7"/>
          <w:szCs w:val="27"/>
          <w:shd w:val="clear" w:color="auto" w:fill="FFFFFF"/>
        </w:rPr>
        <w:t>第三章 耳鼻咽喉科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第二十八条 听力测定双侧耳语均低于5m，不合格。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一侧耳语5m、另一侧不低于3m，陆勤人员合格。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第二十九条 眩晕病，不合格。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第三十条 耳廓明显畸形，外耳道闭锁，反复发炎的耳前瘘管，耳廓及外耳道湿疹，耳霉菌病，不合格。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轻度耳廓及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"https://baike.baidu.com/item/%E5%A4%96%E8%80%B3%E9%81%93%E6%B9%BF%E7%96%B9/6215255"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外耳道湿疹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，轻度耳霉菌病，陆勤人员合格。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第三十一条 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"https://baike.baidu.com/item/%E9%BC%93%E8%86%9C%E7%A9%BF%E5%AD%94/7924976"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鼓膜穿孔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"https://baike.baidu.com/item/%E5%8C%96%E8%84%93%E6%80%A7%E4%B8%AD%E8%80%B3%E7%82%8E/10894492"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化脓性中耳炎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，乳突炎，以及其他难以治愈的耳病，不合格。鼓膜中度以上内陷，鼓膜瘢痕或钙化斑超过鼓膜的1/3，咽鼓管通气功能、耳气压功能及鼓膜活动不良，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"https://baike.baidu.com/item/%E5%92%BD%E9%BC%93%E7%AE%A1%E5%92%BD%E5%8F%A3/9887508"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咽鼓管咽口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或周围淋巴样组织增生，条件兵不合格。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鼓膜内陷、粘连、萎缩、瘢痕、钙化斑，条件兵合格。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第三十二条 嗅觉丧失，不合格。嗅觉迟钝，条件兵不合格。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第三十三条 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"https://baike.baidu.com/item/%E9%BC%BB%E4%B8%AD%E9%9A%94%E7%A9%BF%E5%AD%94/5322511"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鼻中隔穿孔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，鼻畸形，重度肥厚性鼻炎，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"https://baike.baidu.com/item/%E8%90%8E%E7%BC%A9%E6%80%A7%E9%BC%BB%E7%82%8E/5358177"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萎缩性鼻炎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，重度鼻粘膜糜烂，鼻息肉，中鼻甲息肉样变，以及其他影响鼻功能的慢性鼻病，不合格。严重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"https://baike.baidu.com/item/%E5%8F%98%E5%BA%94%E6%80%A7%E9%BC%BB%E7%82%8E/10502080"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变应性鼻炎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"https://baike.baidu.com/item/%E8%82%A5%E5%8E%9A%E6%80%A7%E9%BC%BB%E7%82%8E/2797553"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肥厚性鼻炎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"https://baike.baidu.com/item/%E6%85%A2%E6%80%A7%E9%BC%BB%E7%AA%A6%E7%82%8E/10882741"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慢性鼻窦炎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，严重鼻中隔偏曲，条件兵不合格。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不影响副鼻窦引流的中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"https://baike.baidu.com/item/%E9%BC%BB%E7%94%B2%E8%82%A5%E5%A4%A7/196418"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鼻甲肥大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，中鼻道有少量粘液脓性分泌物，轻度萎缩性鼻炎，陆勤人员合格。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第三十四条 超过Ⅱ度肿大的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"https://baike.baidu.com/item/%E6%85%A2%E6%80%A7%E6%89%81%E6%A1%83%E4%BD%93%E7%82%8E/2602010"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慢性扁桃体炎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，影响吞咽、发音功能难以治愈的咽、喉疾病，严重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"https://baike.baidu.com/item/%E9%98%BB%E5%A1%9E%E6%80%A7%E7%9D%A1%E7%9C%A0%E5%91%BC%E5%90%B8%E6%9A%82%E5%81%9C%E7%BB%BC%E5%90%88%E5%BE%81/483487"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阻塞性睡眠呼吸暂停综合征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，不合格。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auto"/>
          <w:sz w:val="27"/>
          <w:szCs w:val="27"/>
        </w:rPr>
      </w:pPr>
      <w:bookmarkStart w:id="8" w:name="2_4"/>
      <w:bookmarkEnd w:id="8"/>
      <w:bookmarkStart w:id="9" w:name="2-4"/>
      <w:bookmarkEnd w:id="9"/>
      <w:bookmarkStart w:id="10" w:name="第四章 眼科"/>
      <w:bookmarkEnd w:id="10"/>
      <w:bookmarkStart w:id="11" w:name="sub2902883_2_4"/>
      <w:bookmarkEnd w:id="11"/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7"/>
          <w:szCs w:val="27"/>
          <w:shd w:val="clear" w:color="auto" w:fill="FFFFFF"/>
        </w:rPr>
        <w:t>第四章 眼科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第三十五条 右眼裸眼视力低于4.6，左眼裸眼视力低于4.5，不合格。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任何一眼裸眼视力低于4.8，需进行矫正视力检查，任何一眼矫正视力低于4.8或矫正度数超过600度，不合格。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屈光不正经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"https://baike.baidu.com/item/%E5%87%86%E5%88%86%E5%AD%90%E6%BF%80%E5%85%89%E6%89%8B%E6%9C%AF/97573"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准分子激光手术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后半年以上，无并发症，任何一眼裸眼视力达到4.8，眼底检查正常，除条件兵外合格。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条件兵视力合格条件按有关标准执行。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第三十六条 色弱，色盲，不合格。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能够识别红、绿、黄、蓝、紫各单色者，陆勤人员合格。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第三十七条 影响眼功能的眼睑、睑缘、结膜、泪器疾病，不合格。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伸入角膜不超过2mm的假性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"https://baike.baidu.com/item/%E7%BF%BC%E7%8A%B6%E8%83%AC%E8%82%89/2792863"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翼状胬肉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，陆勤人员合格。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第三十八条 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"https://baike.baidu.com/item/%E7%9C%BC%E7%90%83%E7%AA%81%E5%87%BA/1781676"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眼球突出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"https://baike.baidu.com/item/%E7%9C%BC%E7%90%83%E9%9C%87%E9%A2%A4/619921"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眼球震颤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，眼肌疾病，不合格。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15度以内的共同性内、外斜视，陆勤人员合格。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第三十九条 角膜、巩膜、虹膜睫状体疾病，瞳孔变形、运动障碍，不合格。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不影响视力的角膜云翳，合格。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第四十条 晶状体、玻璃体、视网膜、脉络膜、视神经疾病，以及青光眼，不合格。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先天性少数散在的晶状体小混浊点，合格。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auto"/>
          <w:sz w:val="27"/>
          <w:szCs w:val="27"/>
        </w:rPr>
      </w:pPr>
      <w:bookmarkStart w:id="12" w:name="sub2902883_2_5"/>
      <w:bookmarkEnd w:id="12"/>
      <w:bookmarkStart w:id="13" w:name="2-5"/>
      <w:bookmarkEnd w:id="13"/>
      <w:bookmarkStart w:id="14" w:name="第五章 口腔科"/>
      <w:bookmarkEnd w:id="14"/>
      <w:bookmarkStart w:id="15" w:name="2_5"/>
      <w:bookmarkEnd w:id="15"/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7"/>
          <w:szCs w:val="27"/>
          <w:shd w:val="clear" w:color="auto" w:fill="FFFFFF"/>
        </w:rPr>
        <w:t>第五章 口腔科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第四十一条 深度龋齿超过3个，缺齿超过2个（经正畸治疗拔除、牙列整齐的除外），全口义齿及复杂的可摘局部义齿，重度牙周炎，影响咀嚼及发音功能的口腔疾病，颞颌关节疾病，唇、腭裂及唇裂术后明显瘢痕，不合格。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经治疗、修复后功能良好的龋齿、缺齿，合格。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第四十二条 中度以上氟斑牙及牙釉质发育不全，切牙、尖牙、双尖牙明显缺损或缺失，超牙合超过0.5cm，开牙合超过0.3cm，上下颌牙咬合到对侧牙龈的深覆牙合，反牙合，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"https://baike.baidu.com/item/%E7%89%99%E5%88%97%E4%B8%8D%E9%BD%90/4303591"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牙列不齐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，重度牙龈炎，中度牙周炎，条件兵不合格。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下列情况合格：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（一）上下颌左右尖牙、双尖牙咬合相距0.3cm以内；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（二）切牙缺失1个，经固定义齿修复后功能良好，或牙列无间隙，替代牙功能良好；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（三）不影响咬合的个别切牙牙列不齐或重叠；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（四）不影响咬合的个别切牙轻度反牙合，无其他体征；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（五）错牙合畸形经正畸治疗后功能良好。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第四十三条 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"https://baike.baidu.com/item/%E6%85%A2%E6%80%A7%E8%85%AE%E8%85%BA%E7%82%8E/10057224"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慢性腮腺炎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，腮腺囊肿，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"https://baike.baidu.com/item/%E5%8F%A3%E8%85%94%E8%82%BF%E7%98%A4/3975611"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口腔肿瘤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，不合格。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auto"/>
          <w:sz w:val="27"/>
          <w:szCs w:val="27"/>
        </w:rPr>
      </w:pPr>
      <w:bookmarkStart w:id="16" w:name="第六章 妇科"/>
      <w:bookmarkEnd w:id="16"/>
      <w:bookmarkStart w:id="17" w:name="2-6"/>
      <w:bookmarkEnd w:id="17"/>
      <w:bookmarkStart w:id="18" w:name="sub2902883_2_6"/>
      <w:bookmarkEnd w:id="18"/>
      <w:bookmarkStart w:id="19" w:name="2_6"/>
      <w:bookmarkEnd w:id="19"/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7"/>
          <w:szCs w:val="27"/>
          <w:shd w:val="clear" w:color="auto" w:fill="FFFFFF"/>
        </w:rPr>
        <w:t>第六章 妇科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第四十四条 闭经，严重痛经，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"https://baike.baidu.com/item/%E5%AD%90%E5%AE%AB%E4%B8%8D%E8%A7%84%E5%88%99%E5%87%BA%E8%A1%80/1143282"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子宫不规则出血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"https://baike.baidu.com/item/%E5%8A%9F%E8%83%BD%E6%80%A7%E5%AD%90%E5%AE%AB%E5%87%BA%E8%A1%80/1646170"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功能性子宫出血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"https://baike.baidu.com/item/%E5%AD%90%E5%AE%AB%E5%86%85%E8%86%9C%E5%BC%82%E4%BD%8D%E7%97%87/1799018"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子宫内膜异位症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第四十五条 内外生殖器畸形或缺陷，不合格。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第四十六条 急、慢性盆腔炎，盆腔肿物，不合格。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第四十七条 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"https://baike.baidu.com/item/%E9%9C%89%E8%8F%8C%E6%80%A7%E9%98%B4%E9%81%93%E7%82%8E/5278224"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霉菌性阴道炎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"https://baike.baidu.com/item/%E6%BB%B4%E8%99%AB%E6%80%A7%E9%98%B4%E9%81%93%E7%82%8E/5278264"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滴虫性阴道炎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第四十八条 妊娠，不合格。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auto"/>
          <w:sz w:val="27"/>
          <w:szCs w:val="27"/>
        </w:rPr>
      </w:pPr>
      <w:bookmarkStart w:id="20" w:name="第七章 辅助检查"/>
      <w:bookmarkEnd w:id="20"/>
      <w:bookmarkStart w:id="21" w:name="2-7"/>
      <w:bookmarkEnd w:id="21"/>
      <w:bookmarkStart w:id="22" w:name="sub2902883_2_7"/>
      <w:bookmarkEnd w:id="22"/>
      <w:bookmarkStart w:id="23" w:name="2_7"/>
      <w:bookmarkEnd w:id="23"/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7"/>
          <w:szCs w:val="27"/>
          <w:shd w:val="clear" w:color="auto" w:fill="FFFFFF"/>
        </w:rPr>
        <w:t>第七章 辅助检查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第四十九条 血细胞分析结果在下列范围，合格。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（一）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"https://baike.baidu.com/item/%E8%A1%80%E7%BA%A2%E8%9B%8B%E7%99%BD/94131"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血红蛋白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：男性130～175g/L，女性115～150g/L；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（二）红细胞计数：男性4.3～5.8×1012/L，女性3.8～5.1×1012/L；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（三）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"https://baike.baidu.com/item/%E7%99%BD%E7%BB%86%E8%83%9E%E8%AE%A1%E6%95%B0/3469223"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白细胞计数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：3.5～9.5×109/L；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（四）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"https://baike.baidu.com/item/%E4%B8%AD%E6%80%A7%E7%B2%92%E7%BB%86%E8%83%9E/720555"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中性粒细胞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百分数：40%～75%；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（五）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"https://baike.baidu.com/item/%E6%B7%8B%E5%B7%B4%E7%BB%86%E8%83%9E/2864108"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淋巴细胞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百分数：20%～50%；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（六）血小板计数：125～350×109/L。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血常规检查结果要结合临床及地区差异作出正确结论。血红蛋白、红细胞数、白细胞总数、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"https://baike.baidu.com/item/%E7%99%BD%E7%BB%86%E8%83%9E%E5%88%86%E7%B1%BB/6095968"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白细胞分类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、血小板计数稍高或稍低，根据所在地区人体正常值范围，在排除器质性病变的前提下，不作单项淘汰。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第五十条 血生化分析结果在下列范围，合格。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（一）血清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"https://baike.baidu.com/item/%E4%B8%99%E6%B0%A8%E9%85%B8%E6%B0%A8%E5%9F%BA%E8%BD%AC%E7%A7%BB%E9%85%B6/9991709"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丙氨酸氨基转移酶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:男性9～50 U/L，女性7～40 U/L；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血清丙氨酸氨基转移酶，男性&gt;50 U/L、≤60 U/L，女性&gt;40 U/L、≤50 U/L，应当结合临床物理检查，在排除疾病的情况下，视为合格，但须从严掌握；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（二）血清肌酐：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酶法：男性59～104μmol/L，女性45～84μmol/L；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苦味酸速率法：男性62～115μmol/L，女性53～97μmol/L；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苦味酸去蛋白终点法：男性44～133μmol/L，女性70～106μmol/L；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（三）血清尿素：2.9～8.2 mmol/L。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第五十一条 乙型肝炎表面抗原检测阳性，艾滋病病毒（HIV1+2）抗体检测阳性，不合格。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第五十二条 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"https://baike.baidu.com/item/%E5%B0%BF%E5%B8%B8%E8%A7%84%E6%A3%80%E6%9F%A5/3085602"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尿常规检查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结果在下列范围，合格。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（一）尿蛋白：阴性至微量；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（二）尿酮体：阴性；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（三）尿糖：阴性；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（四）胆红素：阴性；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（五）尿胆原：0.1～1.0 Eμ/dl(弱阳性)。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第五十三条 尿液离心沉淀标本镜检结果在下列范围，合格。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（一）红细胞：男性0～偶见/高倍镜，女性0～3/高倍镜，女性不超过6个/高倍镜应结合外阴检查排除疾病；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（二）白细胞：男性0～3/高倍镜，女性0～5/高倍镜，不超过6个/高倍镜应结合外生殖器或外阴检查排除疾病；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（三）管型：无或偶见透明管型，无其他管型。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第五十四条 尿液毒品检测阳性，不合格。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第五十五条 尿液妊娠试验阴性，合格。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"https://baike.baidu.com/item/%E5%B0%BF%E6%B6%B2%E5%A6%8A%E5%A8%A0%E8%AF%95%E9%AA%8C/15710106"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尿液妊娠试验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阳性、但血清妊娠试验阴性，合格。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第五十六条 大便常规检查结果在下列范围，合格。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（一）外观：黄软；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（二）镜检：红、白细胞各0～2/高倍镜，无钩虫、鞭虫、绦虫、血吸虫、肝吸虫、姜片虫卵及肠道原虫。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大便常规检查，在地方性寄生虫病和血吸虫病流行地区为必检项目，其他地区根据需要进行检查。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第五十七条 胸部X射线检查结果在下列范围内，合格。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（一）胸部X射线检查未见异常；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（二）孤立散在的钙化点(直径不超过0.5cm)，双肺野不超过3个，密度高，边缘清晰，周围无浸润现象（条件兵除外）；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（三）肺纹理轻度增强(无呼吸道病史，无自觉症状)；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（四）一侧肋膈角轻度变钝(无心、肺、胸疾病史，无自觉症状)。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第五十八条 心电图检查结果在下列范围内，合格。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（一）正常心电图；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（二）大致正常心电图。大致正常心电图范围按有关规定执行。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第五十九条 腹部超声检查发现恶性征象、病理性脾肿大、胰腺病变、肝肾弥漫性实质损害、肾盂积水、结石、内脏反位、单肾以及其他病变和异常的，不合格。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下列情况合格（第四至十款，条件兵除外）：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（一）肝、胆、胰、脾、双肾未见明显异常；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（二）轻、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"https://baike.baidu.com/item/%E4%B8%AD%E5%BA%A6%E8%84%82%E8%82%AA%E8%82%9D/4955117"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中度脂肪肝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且肝功能正常；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（三）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"https://baike.baidu.com/item/%E8%83%86%E5%9B%8A%E6%81%AF%E8%82%89%E6%A0%B7%E7%97%85%E5%8F%98/2443215"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胆囊息肉样病变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，数量3个以下且长径均在0.5cm以下；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（四）肝肾囊肿和血管瘤单脏器数量3个以下且长径均在1cm以下；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（五）单发肝肾囊肿和血管瘤长径3cm以下；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（六）肝、脾内钙化灶数量3个以下且长径均在1cm以下；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（七）双肾实质钙化灶数量3个以下且长径1cm以下；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（八）双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"https://baike.baidu.com/item/%E8%82%BE%E9%94%99%E6%9E%84%E7%98%A4/10986807"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肾错构瘤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数量2个以下且长径均在1cm以下；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（九）肾盂宽不超过1.5cm，输尿管不增宽；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（十）脾脏长径10cm以下，厚度4.5cm以下；脾脏长径超过10cm或厚径超过4.5cm，但脾面积测量（0.8×长径×厚径）38cm2以下，排除器质性病变。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第六十条 妇科超声检查发现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"https://baike.baidu.com/item/%E5%AD%90%E5%AE%AB%E8%82%8C%E7%98%A4/1802515"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子宫肌瘤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、附件区不明性质包块、以及其他病变和异常的，不合格。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下列情况合格：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（一）子宫、卵巢大小形态未见明显异常；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（二）不伴其他异常的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"https://baike.baidu.com/item/%E7%9B%86%E8%85%94%E7%A7%AF%E6%B6%B2/8734413"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盆腔积液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深度不超过2cm；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（三）单发附件区、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"https://baike.baidu.com/item/%E5%8D%B5%E5%B7%A2%E5%9B%8A%E8%82%BF/1704755" \t "https://baike.baidu.com/item/%E5%BA%94%E5%BE%81%E5%85%AC%E6%B0%91%E4%BD%93%E6%A0%BC%E6%A3%80%E6%9F%A5%E6%A0%87%E5%87%86/_blank" </w:instrTex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卵巢囊肿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长径小于3cm。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18"/>
          <w:szCs w:val="18"/>
          <w:shd w:val="clear" w:color="auto" w:fill="FFFFFF"/>
          <w:vertAlign w:val="baseline"/>
          <w:lang w:val="en-US" w:eastAsia="zh-CN" w:bidi="ar"/>
        </w:rPr>
        <w:t> [3]</w:t>
      </w:r>
      <w:bookmarkStart w:id="24" w:name="ref_[3]_2902883"/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16"/>
          <w:szCs w:val="0"/>
          <w:u w:val="none"/>
          <w:shd w:val="clear" w:color="auto" w:fill="FFFFFF"/>
          <w:lang w:val="en-US" w:eastAsia="zh-CN" w:bidi="ar"/>
        </w:rPr>
        <w:t> </w:t>
      </w:r>
      <w:bookmarkEnd w:id="24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auto"/>
          <w:sz w:val="27"/>
          <w:szCs w:val="27"/>
        </w:rPr>
      </w:pPr>
      <w:bookmarkStart w:id="25" w:name="sub2902883_2_8"/>
      <w:bookmarkEnd w:id="25"/>
      <w:bookmarkStart w:id="26" w:name="第八章 士兵职业基本适应性检测"/>
      <w:bookmarkEnd w:id="26"/>
      <w:bookmarkStart w:id="27" w:name="2_8"/>
      <w:bookmarkEnd w:id="27"/>
      <w:bookmarkStart w:id="28" w:name="2-8"/>
      <w:bookmarkEnd w:id="28"/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7"/>
          <w:szCs w:val="27"/>
          <w:shd w:val="clear" w:color="auto" w:fill="FFFFFF"/>
        </w:rPr>
        <w:t>第八章 士兵职业基本适应性检测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士兵职业基本适应性检测合格条件按有关规定执行。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（注：条件兵，指坦克乘员、水面舰艇、潜艇、空降兵、特种部队等对应征青年政治、身体、文化、心理有特殊要求的兵员；条件兵合格或不合格的具体类别和标准，按照有关规定执行。）</w:t>
      </w: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hOWZkZGExY2NkNzE1NmI3ZTdkYWEyZTBmYjUzNWMifQ=="/>
  </w:docVars>
  <w:rsids>
    <w:rsidRoot w:val="6E132B45"/>
    <w:rsid w:val="006C0C8C"/>
    <w:rsid w:val="02FD0DAE"/>
    <w:rsid w:val="2FA975E1"/>
    <w:rsid w:val="47D340D2"/>
    <w:rsid w:val="4EB36517"/>
    <w:rsid w:val="67505D8A"/>
    <w:rsid w:val="6E13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qFormat/>
    <w:uiPriority w:val="0"/>
    <w:pPr>
      <w:spacing w:after="0"/>
      <w:ind w:left="0" w:leftChars="0" w:firstLine="420" w:firstLineChars="200"/>
    </w:pPr>
    <w:rPr>
      <w:sz w:val="32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7932</Words>
  <Characters>8390</Characters>
  <Lines>0</Lines>
  <Paragraphs>0</Paragraphs>
  <TotalTime>222</TotalTime>
  <ScaleCrop>false</ScaleCrop>
  <LinksUpToDate>false</LinksUpToDate>
  <CharactersWithSpaces>8671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2022-09-22T03:08:00Z</dcterms:created>
  <dc:creator>曾健伟</dc:creator>
  <cp:lastModifiedBy>晓阳</cp:lastModifiedBy>
  <dcterms:modified xsi:type="dcterms:W3CDTF">2022-09-27T08:35:55Z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E8B77127A7AB47FABD7F203F12D21C9A</vt:lpwstr>
  </property>
</Properties>
</file>