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5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10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10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10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10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赣州科智商业管理有限公司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资产运营岗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1.40周岁以下, 全日制本科及以上学历,财务、法律、经管类等相关专业，持有财务类或经管类等相关证书，身体健康。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2.熟悉产业园区资产管理及招商工作，具有1年以上资产运营工作经验,有国企或商业综合体等同类管理工作经验者优先。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3.具备一定的综合分析能力和处理问题的能力，能独立处理资产运营中存在的问题。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3.执行力强，善于沟通，严谨细致，原则性强；具备良好的职业操守，责任心强，工作敬业，抗压能力强，注重团队合作，能出色完成上级下达的各项指令。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4.文字表达能力强，条理清析、逻辑性强，能够全面、深入分析问题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赣州科洁物业管理有限公司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物业主任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40周岁以下，全日制大专以上学历，持有物业管理师证书；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3年以上产业园区或者商品房小区物业管理从业经验；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有较强的责任心、服务意识及团队合作精神，善于与人沟通；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熟悉物业行业法律法规，熟悉客户服务各环节工作流程；具有良好的职业形象及沟通协调能力，执行力强，工作积极主动、认真细致。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  <w:t>赣州科洁物业管理有限公司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水电工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  <w:t>持有电工职业资格证书以上或电工进网作业许可证（有高压证优先），熟练掌握常用水电设施的安装、维护。</w:t>
            </w:r>
          </w:p>
          <w:p>
            <w:pPr>
              <w:jc w:val="left"/>
              <w:textAlignment w:val="center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  <w:t>男性，年龄在45周岁以下。</w:t>
            </w:r>
          </w:p>
          <w:p>
            <w:pPr>
              <w:jc w:val="left"/>
              <w:textAlignment w:val="center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  <w:t>身体健康，能适应高强度工作压力，工作细心严谨、为人诚恳、积极肯干、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吃苦耐劳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  <w:t>，服从工作安排。</w:t>
            </w:r>
          </w:p>
          <w:p>
            <w:pPr>
              <w:jc w:val="left"/>
              <w:textAlignment w:val="center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</w:rPr>
              <w:t>有从事物业电工工作经验优先考虑。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赣州科盈产业投资有限公司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年龄4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周岁以下，本科及以上学历，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经济学类、金融学类、工科类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等相关专业，具有基金从业资格，兼有AFP、CFP、CPA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法律职业资格证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者优先，无不良从业记录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中共党员优先。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年以上私募股权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基金投资经验，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年以上基金管理经验</w:t>
            </w:r>
            <w:r>
              <w:rPr>
                <w:rStyle w:val="10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具有私募基金整体业务和私募基金管理(募、投、管、退)工作经验，主导过股权类私募基金运作，具有发起设立私募基金、信托计划、企业证券成功投资案例，并成功退出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熟悉和掌握国家经济政策及法律法规，熟悉各种类型基金的监管要求和募资通道、业务运作模式和风险管理要求，掌握丰富的募资资源和渠道，具有股权基金的承揽资源和能力，拥有能落地的资源和广泛的人脉资源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具有敏锐的投资触觉、战略眼光，能主动对外沟通及寻找商业机会，具备较强的团队领导能力、沟通协调能力及良好的投资分析、判断决策能力，熟悉先进的管理模式，精力充沛，能够承受较强的工作压力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具备筛选、进入、谈判、交易、退出投资基金项目的能力，能够对投资项目进行持续的市场分析、财务分析、合作执行分析，提出投后管理及投资退出的合理建议。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面试（含初试、复试）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赣州科盈产业投资有限公司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投资经理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35岁周岁以下，本科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以上学历，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经济学类、金融学类、工科类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等相关专业，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基金从业资格。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年以上基金管理(募、投、管、退)工作经验、金融等相关行业工作经验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熟悉股权投资、基金投资等业务流程及相关法律法规，具有较强的文案编写能力，良好的沟通与谈</w:t>
            </w: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判能力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责任心强、具有较强的沟通及协调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</w:tbl>
    <w:p/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376CF"/>
    <w:multiLevelType w:val="singleLevel"/>
    <w:tmpl w:val="0D1376C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ABB60B"/>
    <w:multiLevelType w:val="singleLevel"/>
    <w:tmpl w:val="66ABB6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ZjRhOWEwNjhhZGUzZWY1NGZhNzFlMjQyMjE5NDAifQ=="/>
  </w:docVars>
  <w:rsids>
    <w:rsidRoot w:val="005C502A"/>
    <w:rsid w:val="005B0D25"/>
    <w:rsid w:val="005C502A"/>
    <w:rsid w:val="00625751"/>
    <w:rsid w:val="01617771"/>
    <w:rsid w:val="02B04275"/>
    <w:rsid w:val="03BF7DD1"/>
    <w:rsid w:val="04D11CF9"/>
    <w:rsid w:val="05E8663B"/>
    <w:rsid w:val="0BDD759B"/>
    <w:rsid w:val="178E388A"/>
    <w:rsid w:val="193C6CA8"/>
    <w:rsid w:val="29CD3F4B"/>
    <w:rsid w:val="2CA47BB3"/>
    <w:rsid w:val="377E0AAA"/>
    <w:rsid w:val="3C93171A"/>
    <w:rsid w:val="3D1D6E4C"/>
    <w:rsid w:val="3D9C4BE9"/>
    <w:rsid w:val="4B022831"/>
    <w:rsid w:val="504D7DDB"/>
    <w:rsid w:val="59B964D3"/>
    <w:rsid w:val="61276538"/>
    <w:rsid w:val="65F34B9A"/>
    <w:rsid w:val="68B76573"/>
    <w:rsid w:val="6BEC241D"/>
    <w:rsid w:val="6CBA3F06"/>
    <w:rsid w:val="6FCB154F"/>
    <w:rsid w:val="75ED300A"/>
    <w:rsid w:val="786F5050"/>
    <w:rsid w:val="794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1294</Words>
  <Characters>1329</Characters>
  <Lines>8</Lines>
  <Paragraphs>2</Paragraphs>
  <TotalTime>2</TotalTime>
  <ScaleCrop>false</ScaleCrop>
  <LinksUpToDate>false</LinksUpToDate>
  <CharactersWithSpaces>1330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聿小鱼</cp:lastModifiedBy>
  <cp:lastPrinted>2022-07-01T00:54:46Z</cp:lastPrinted>
  <dcterms:modified xsi:type="dcterms:W3CDTF">2022-07-01T01:11:49Z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5A0ECFAAAED64C4F9B9D22BBE2A2B2AD</vt:lpwstr>
  </property>
</Properties>
</file>