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80"/>
        <w:gridCol w:w="1231"/>
        <w:gridCol w:w="720"/>
        <w:gridCol w:w="3705"/>
        <w:gridCol w:w="945"/>
        <w:gridCol w:w="3884"/>
        <w:gridCol w:w="850"/>
      </w:tblGrid>
      <w:tr w14:paraId="4ECA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0E13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FA4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A50AFC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赣州市政公用集团202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社会公开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招聘岗位表                                                                        </w:t>
            </w:r>
          </w:p>
        </w:tc>
      </w:tr>
      <w:tr w14:paraId="30952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CE9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  <w:p w14:paraId="5AD59FF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968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59F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99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  人数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EF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C32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最低学历学位要求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1B0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任职要求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01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00B1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32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集团本部  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马克思主义理论类、语言学及应用语言学、汉语言文字学、英语、新闻学、马克思主义哲学、</w:t>
            </w:r>
            <w:r>
              <w:rPr>
                <w:rStyle w:val="4"/>
                <w:lang w:val="en-US" w:eastAsia="zh-CN" w:bidi="ar"/>
              </w:rPr>
              <w:t>中共党史</w:t>
            </w:r>
            <w:r>
              <w:rPr>
                <w:rStyle w:val="5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3.有扎实的文字功底，熟悉公文、综合文稿撰写；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4.本岗位可接受应届毕业生报考。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393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bookmarkEnd w:id="0"/>
      <w:tr w14:paraId="1561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A7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集团党群工作部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企业管理、工商管理、人力资源管理专业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E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3.具有中级经济师职称；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4.具有2年以上薪酬绩效管理模块工作经验，熟悉薪酬绩效管理工具及全流程应用。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81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77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9A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集团招投标管理中心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招标采购专员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土木工程类（专业代码0814）、工程管理（专业代码125601）、管理科学与工程（专业代码1201）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E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                2.具有中级及以上专业技术职称优先；                       3.熟悉《招投标法》《政府采购法》等相关政策法规，熟悉招标文件、公文、综合文稿撰写。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5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lightGray"/>
                <w:lang w:val="en-US" w:eastAsia="zh-CN" w:bidi="ar-SA"/>
              </w:rPr>
            </w:pPr>
          </w:p>
        </w:tc>
      </w:tr>
      <w:tr w14:paraId="15E9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54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集团安全监察部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安全科学与工程（专业代码0837）、交通信息工程及控制（专业代码082302）、安全工程（专业代码085702）专业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</w:p>
          <w:p w14:paraId="0E87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2.持有安全员证书优先；</w:t>
            </w:r>
          </w:p>
          <w:p w14:paraId="579F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3.熟悉安全生产相关法律法规、政策文件知识，具备良好的沟通协调能力和团队合作意识。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2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lightGray"/>
                <w:lang w:val="en-US" w:eastAsia="zh-CN" w:bidi="ar-SA"/>
              </w:rPr>
            </w:pPr>
          </w:p>
        </w:tc>
      </w:tr>
      <w:tr w14:paraId="5E65B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2C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赣州水务股份有限公司-综合办公室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法学、法学理论、法律史、民商法学、经济法学、诉讼法学、环境与资源保护法学专业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2.具有2年以上法律事务相关工作经验；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3.熟悉民法典、知识产权法、公司法、劳动法、广告法、电商法等法律知识，具备处理纠纷案件的基本专业技能；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4.具有硕士研究生学历者不限工作经验要求。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9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lightGray"/>
                <w:lang w:val="en-US" w:eastAsia="zh-CN" w:bidi="ar-SA"/>
              </w:rPr>
            </w:pPr>
          </w:p>
        </w:tc>
      </w:tr>
      <w:tr w14:paraId="7E45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A7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6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赣州水务股份有限公司-数据信息中心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6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计算机应用技术、计算机软件与理论、计算机技术、计算机科学与技术、信息安全、网络工程、数据科学与大数据技术、软件工程、电子与计算机工程专业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5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2.具有2年以上计算机网络、软件开发、数据信息管理相关工作经验；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3.熟悉计算网络、Linux操作系统、网络安全相关知识，理解防火墙等网络安全设备工作原理，能用相关工具进行网络故障的定位和排查，具备快速处理IT突发事件的能力；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4.具有硕士研究生学历者不限工作经验要求。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681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4F3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B0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赣州水务股份有限公司-泰盛市政设计公司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注册设备   工程师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市政工程（含给排水等）（专业代码085905）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硕士    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CCA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</w:p>
          <w:p w14:paraId="445E9E26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4"/>
                <w:rFonts w:hAnsi="等线"/>
                <w:lang w:bidi="ar"/>
              </w:rPr>
            </w:pPr>
            <w:r>
              <w:rPr>
                <w:rStyle w:val="4"/>
                <w:rFonts w:hint="eastAsia" w:hAnsi="等线" w:eastAsia="宋体"/>
                <w:lang w:val="en-US" w:eastAsia="zh-CN" w:bidi="ar"/>
              </w:rPr>
              <w:t>2</w:t>
            </w:r>
            <w:r>
              <w:rPr>
                <w:rStyle w:val="4"/>
                <w:rFonts w:hAnsi="等线"/>
                <w:lang w:bidi="ar"/>
              </w:rPr>
              <w:t>.持有效的注册公用设备师（给水排水）执业资格证书；</w:t>
            </w:r>
          </w:p>
          <w:p w14:paraId="26E2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等线" w:eastAsia="宋体"/>
                <w:lang w:val="en-US" w:eastAsia="zh-CN" w:bidi="ar"/>
              </w:rPr>
              <w:t>3</w:t>
            </w:r>
            <w:r>
              <w:rPr>
                <w:rStyle w:val="4"/>
                <w:rFonts w:hAnsi="等线"/>
                <w:lang w:bidi="ar"/>
              </w:rPr>
              <w:t>.有近三年中型工程设计业绩3项或大型项目工程设计业绩1项。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AE9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CC0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93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590A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赣州水务股份有限公司-泰盛市政设计公司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62D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暖通工程师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BE9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E744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供热、供燃气、通风及空调工程（专业代码081404）、人工环境工程（含供热、通风与空调等）（专业代码085906）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18E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    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1D1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1.年龄35周岁及以下；  </w:t>
            </w:r>
          </w:p>
          <w:p w14:paraId="18C2E92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2.持有暖通专业中级及以上职称优先。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E3B5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9A2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51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赣州水务股份有限公司-管理管网处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管网分区管理员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2.有2年以上供水、排水、供气、供电、电信等市政地下管网维修抢修相关工作经验者可不限专业要求；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3.能适应晚班，需住在中心城区，能随时承担抢修任务。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17E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C4E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E9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赣州水务股份有限公司-给排水公司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电气设备维护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0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电机与电器、</w:t>
            </w:r>
            <w:r>
              <w:rPr>
                <w:rStyle w:val="4"/>
                <w:highlight w:val="none"/>
                <w:lang w:val="en-US" w:eastAsia="zh-CN" w:bidi="ar"/>
              </w:rPr>
              <w:t>电力系统及其自动化、</w:t>
            </w:r>
            <w:r>
              <w:rPr>
                <w:rStyle w:val="5"/>
                <w:highlight w:val="none"/>
                <w:lang w:val="en-US" w:eastAsia="zh-CN" w:bidi="ar"/>
              </w:rPr>
              <w:t>电气工程与智能控制、电气工程及其自动化、自动化、电子信息工程专业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2.2年以上电气设备管理维修相关工作经验，了解电气硬件图纸、电气回路故障诊断、具有设备突发故障处理的能力。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3C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981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C6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（电气）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</w:t>
            </w:r>
            <w:r>
              <w:rPr>
                <w:rStyle w:val="4"/>
                <w:lang w:val="en-US" w:eastAsia="zh-CN" w:bidi="ar"/>
              </w:rPr>
              <w:t>电力系统及其自动化、</w:t>
            </w:r>
            <w:r>
              <w:rPr>
                <w:rStyle w:val="5"/>
                <w:lang w:val="en-US" w:eastAsia="zh-CN" w:bidi="ar"/>
              </w:rPr>
              <w:t>电气工程与智能控制、电气工程及其自动化、自动化、电子信息工程专业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2.具有2年以上相关工作经验，熟悉电气系统工作原理，对配电设备、电气设施、自控设备进行管理操作。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B0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270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2D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赣州水务股份有限公司-赣县区自来水公司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机电维修工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0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5"/>
                <w:lang w:val="en-US" w:eastAsia="zh-CN" w:bidi="ar"/>
              </w:rPr>
              <w:t>机械设计与制造、机械制造与自动化、机电一体化技术、电气自动化技术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3.具备2年以上机电设备维护维修工作经验。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1F0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D1B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74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项目管理（给排水）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2.熟练运用办公软件，CAD等制图软件，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能独立完成本专业工程建设管理文件编制等工作。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E6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6A98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E0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会计学、财务管理、企业管理（财务管理方向）、会计专业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2.具有初级及以上会计专业技术职称；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3.熟悉掌握会计基础知识及会计电算化知识；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4.本岗位仅限高校应届毕业生报考。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4F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7F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84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马克思主义理论类、语言学及应用语言学、汉语言文字学、英语、秘书学、应用语言学、新闻学、马克思主义哲学、中共党史专业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3.具备较强的公文写作能力和语言表达能力。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1E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DFE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8B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赣州水务股份有限公司-上犹县自来水公司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会计学、财务管理、企业管理（财务管理方向）、会计专业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2.具有2年以上会计相关工作经验，爱岗敬业，能够熟练使用电脑，熟练操作office等办公软件。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E0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F94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82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0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</w:t>
            </w:r>
            <w:r>
              <w:rPr>
                <w:rStyle w:val="4"/>
                <w:lang w:val="en-US" w:eastAsia="zh-CN" w:bidi="ar"/>
              </w:rPr>
              <w:t>中共党史</w:t>
            </w:r>
            <w:r>
              <w:rPr>
                <w:rStyle w:val="5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3.具有2年以上文秘工作经验；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4.熟悉公文、综合文稿撰写。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6D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3509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19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赣州市公共交通有限公司-党群工作部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0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</w:t>
            </w:r>
            <w:r>
              <w:rPr>
                <w:rStyle w:val="4"/>
                <w:lang w:val="en-US" w:eastAsia="zh-CN" w:bidi="ar"/>
              </w:rPr>
              <w:t>中共党史</w:t>
            </w:r>
            <w:r>
              <w:rPr>
                <w:rStyle w:val="5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2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3.具有2年以上党务工作经验，政治理论水平较好，有较好的文字功底。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922E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 w14:paraId="640A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30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赣州市公共交通有限责任公司-公交运营分公司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GPS调度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F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计算机软件、计算机信息管理、电子商务、建筑工程管理、土木工程、工程管理、广告设计、艺术设计相关专业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2.熟悉日常报表的制作，数据的分析、处理。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83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定向招聘随军未就业家属</w:t>
            </w:r>
          </w:p>
        </w:tc>
      </w:tr>
      <w:tr w14:paraId="1F2E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290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6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2.具有2年以上维修经验，能熟练掌握新能源车辆的电脑检测和故障排除；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3.持有维修行业技术等级证书者可不限专业。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863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68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6D3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202421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6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机械设计与制造、机械制造与自动化、机电一体化技术、电气自动化技术、电机与电器技术、电气技术应用、电气运行与控制专业、汽车电子技术应用专业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2.持有低压电工证，具有2年以上电工工作经验；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3.能熟练掌握新能源车辆的电脑检测和故障排除；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4.持有高压电工证者可不限专业。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81FE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 w14:paraId="3BF5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6BB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钣金工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6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机械设计与制造、机械制造与自动化、机电一体化技术、电气自动化技术、电机与电器技术、电气技术应用、电气运行与控制专业、汽车电子技术应用专业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D0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</w:p>
          <w:p w14:paraId="5DC78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2.能熟练掌握车辆外观损坏修补，内部装饰更换修补，持有电焊、氧焊上岗证；</w:t>
            </w:r>
          </w:p>
          <w:p w14:paraId="76CB21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3.具有2年以上钣金工作经验者可不限专业。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ED04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49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8C5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202423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赣州顺浩投资</w:t>
            </w:r>
            <w:r>
              <w:rPr>
                <w:rStyle w:val="4"/>
                <w:rFonts w:hint="eastAsia" w:hAnsi="等线"/>
                <w:lang w:val="en-US" w:eastAsia="zh-CN" w:bidi="ar"/>
              </w:rPr>
              <w:t>有限</w:t>
            </w:r>
            <w:r>
              <w:rPr>
                <w:rStyle w:val="4"/>
                <w:rFonts w:hint="default" w:hAnsi="等线"/>
                <w:lang w:bidi="ar"/>
              </w:rPr>
              <w:t>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软件开发工程师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计算机应用技术（专业代码081203）、计算机软件与理论（专业代码081202）、计算机技术（专业代码085404）、通信与信息系统（专业代码081001）、通信工程（专业代码085402）、大数据技术与工程（专业代码085411）、软件工程（专业代码0835）、软件工程（专业代码085405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等线"/>
                <w:lang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48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</w:p>
          <w:p w14:paraId="0E3620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等线" w:eastAsia="宋体"/>
                <w:lang w:val="en-US" w:eastAsia="zh-CN" w:bidi="ar"/>
              </w:rPr>
              <w:t>2.</w:t>
            </w:r>
            <w:r>
              <w:rPr>
                <w:rStyle w:val="4"/>
                <w:rFonts w:hint="default" w:hAnsi="等线"/>
                <w:lang w:bidi="ar"/>
              </w:rPr>
              <w:t xml:space="preserve">熟悉计算网络、Linux操作系统、网络安全相关知识；                           </w:t>
            </w:r>
            <w:r>
              <w:rPr>
                <w:rStyle w:val="4"/>
                <w:rFonts w:hint="eastAsia" w:hAnsi="等线" w:eastAsia="宋体"/>
                <w:lang w:val="en-US" w:eastAsia="zh-CN" w:bidi="ar"/>
              </w:rPr>
              <w:t>3</w:t>
            </w:r>
            <w:r>
              <w:rPr>
                <w:rStyle w:val="4"/>
                <w:rFonts w:hint="default" w:hAnsi="等线"/>
                <w:lang w:bidi="ar"/>
              </w:rPr>
              <w:t>.能用相关工具进行网络故障的定位和排查，具备快速处理IT突发事件的能力。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2A5D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41FD6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24327"/>
    <w:rsid w:val="06007B14"/>
    <w:rsid w:val="18DE3DC9"/>
    <w:rsid w:val="3FD14E63"/>
    <w:rsid w:val="58C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3435</Words>
  <Characters>3743</Characters>
  <Lines>0</Lines>
  <Paragraphs>0</Paragraphs>
  <TotalTime>26</TotalTime>
  <ScaleCrop>false</ScaleCrop>
  <LinksUpToDate>false</LinksUpToDate>
  <CharactersWithSpaces>3976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2024-12-16T10:06:00Z</dcterms:created>
  <dc:creator>lr709</dc:creator>
  <cp:lastModifiedBy>lr709</cp:lastModifiedBy>
  <dcterms:modified xsi:type="dcterms:W3CDTF">2024-12-16T10:35:29Z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84F7E4C25B9E4973A28DA2AB1A863C12_11</vt:lpwstr>
  </property>
</Properties>
</file>